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C-4088/2021 vom 23. Juli 2021</w:t>
      </w:r>
    </w:p>
    <w:p>
      <w:r>
        <w:t>Bundesverwaltungsgericht, 2021-07-23, FR</w:t>
      </w:r>
    </w:p>
    <w:p>
      <w:r>
        <w:rPr>
          <w:b/>
        </w:rPr>
        <w:t xml:space="preserve">Quelle: </w:t>
      </w:r>
      <w:r>
        <w:t>https://mcp.opencaselaw.ch/entscheid/bvger_C-4088_2021_d20210723</w:t>
      </w:r>
    </w:p>
    <w:p>
      <w:r>
        <w:t>FR: TAF C-4088/2021 du 23 juillet 2021</w:t>
      </w:r>
    </w:p>
    <w:p>
      <w:r>
        <w:t>IT: TAF C-4088/2021 del 23 luglio 2021</w:t>
      </w:r>
    </w:p>
    <w:p>
      <w:pPr>
        <w:pStyle w:val="Heading2"/>
      </w:pPr>
      <w:r>
        <w:t>Regeste</w:t>
      </w:r>
    </w:p>
    <w:p>
      <w:r>
        <w:t>Droit &amp;agrave; la rente | Assurance-Invalidité (décision du 23 juillet 2021)</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 ATAF 2016/15 consid. 1 ; 2014/4 consid. 1.2).</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1.3</w:t>
      </w:r>
    </w:p>
    <w:p>
      <w:r>
        <w:t>Quiconque est touché par la décision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le recours est recevable.</w:t>
      </w:r>
    </w:p>
    <w:p>
      <w:r>
        <w:rPr>
          <w:b/>
        </w:rPr>
        <w:t>E. 2</w:t>
      </w:r>
    </w:p>
    <w:p>
      <w:r>
        <w:t>Le litige porte sur le bien-fondé de la décision du 23 juillet 2021, par laquelle l'OAIE a supprimé la rente entière d'invalidité servie à la recourante, au motif que celle-ci aurait retrouvé sa pleine capacité de travail dans son activité habituelle d'ouvrière en horlogerie.</w:t>
      </w:r>
    </w:p>
    <w:p>
      <w:r>
        <w:rPr>
          <w:b/>
        </w:rPr>
        <w:t>E. 3</w:t>
      </w:r>
    </w:p>
    <w:p>
      <w:r>
        <w:t>L'affaire présente un aspect transfrontalier, dans la mesure où la recourante est une ressortissante française, domiciliée en France, Etat membre de l'Union européenne (UE), et a été assurée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3ème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23 juillet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23 juillet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w:t>
      </w:r>
    </w:p>
    <w:p>
      <w:r>
        <w:t>Il y a également lieu de remarquer qu'aux termes de l'art. 40 RAI,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a travaillé en Suisse, elle doit être qualifiée de frontalière, si bien que c'est à bon droit que l'OAI du canton F._______ a enregistré et instruit la demande, et que l'OAIE a notifié la décision attaquée.</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8</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9.1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9.2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9.3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9.4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w:t>
      </w:r>
    </w:p>
    <w:p>
      <w:r>
        <w:rPr>
          <w:b/>
        </w:rPr>
        <w:t>E. 9.5</w:t>
      </w:r>
    </w:p>
    <w:p>
      <w:r>
        <w:t>Les médecins traitants, qu'il ou elle soit médecin de famille généraliste ou spécialiste,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ou sa patient, en raison de la relation de confiance,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10</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11</w:t>
      </w:r>
    </w:p>
    <w:p>
      <w:r>
        <w:t>En l'espèce, par la décision litigieuse du 23 juillet 2021, l'autorité inférieure a procédé à la suppression de la rente entière d'invalidité accordée à la recourante par la décision initiale du 23 novembre 2017, estimant que son état de santé s'était amélioré et qu'elle avait retrouvé une pleine capacité de travail dans son activité habituelle d'ouvrière en horlogerie. Dans ces circonstances, conformément à l'art. 17 LPGA et à une jurisprudence constante (cf. consid. 8 supra), l'examen du Tribunal portera sur la question de savoir si l'état de santé, respectivement ses conséquences sur la capacité de gain de la recourante, ont subi des modifications notables, comme soutenu par l'autorité inférieure, ou si tel n'est pas le cas, comme défendu par la recourante, et ce en comparant les faits tels qu'ils se présentaient à l'époque de la décision du 23 novembre 2017, dernière décision entrée en force examinant matériellement le droit à la rente, et ceux qui ont existé jusqu'au 23 juillet 2021, date de la décision attaquée.</w:t>
      </w:r>
    </w:p>
    <w:p>
      <w:r>
        <w:rPr>
          <w:b/>
        </w:rPr>
        <w:t>E. 12.1</w:t>
      </w:r>
    </w:p>
    <w:p>
      <w:r>
        <w:t>La décision initiale du 23 novembre 2017 a alloué une rente entière d'invalidité en faveur de la recourante, compte tenu d'une totale incapacité de travail dans toute activité. Suite à plusieurs malaises survenus sur son lieu de travail depuis 2014, une IRM cérébrale réalisée en mai 2015 a mis en évidence de nombreuses lésions de la substance blanche au niveau sus tutentoriel (OAIE pces 16 p. 59 et 28 p. 86). Les examens réalisés ultérieurement ont abouti au diagnostic de leucopathie d'allure vasculaire dans le cadre d'une hypertension artérielle sévère (OAIE pces 16 p. 51 et 57, 28 p. 86 et 63 p. 177). Des troubles de la mémoire, des céphalées, une asthénie, des difficultés de concentration ont été mentionnés par les médecins traitants (OAIE pces 16 p. 61 et 30 p. 90), ainsi que de nombreuses plaintes fonctionnelles : des malaises avec sensation de manque d'air, d'étouffement, de pâleur, d'une durée de 15 minutes, une fois par mois, accompagnées de photo-phono-phobies, de nausées, de vomissements et aggravées par l'effort ; des blocages de l'hémicorps gauche, incluant la face, avec notion de paresthésies, sans réel déficit moteur ; paresthésies des deux mains ; épisodes d'angoisse (OAIE pces 39 p. 127 et 46 p. 151). Des troubles cognitifs, surtout dysexécutifs, ont été décrits comme importants et mis en rapport avec la leucopathie vasculaire (OAIE pces 55 p. 165, 63 p. 177 et 64 p. 190). Il existait également une dyslexie ancienne (OAIE pces 55 p. 165 et 63 p. 177). Dans son rapport final du 17 octobre 2017 (OAIE pce 65 p. 194), le SMR a retenu une capacité de travail nulle dans toute activité, en raison d'une leucopathie sévère d'allure vasculaire et d'une hypertension artérielle déstabilisée sous quadrithérapie. Un bilan neuropsychologique avait mis en évidence selon le SMR un niveau de lecture de 8 ans et 6 mois, aucune voie de lecture n'étant efficiente, ainsi qu'un trouble des fonctions exécutives affectant en particulier les activités de planification et de résolution des problèmes, entraînant de la fatigabilité.</w:t>
      </w:r>
    </w:p>
    <w:p>
      <w:r>
        <w:rPr>
          <w:b/>
        </w:rPr>
        <w:t>E. 12.2.1</w:t>
      </w:r>
    </w:p>
    <w:p>
      <w:r>
        <w:t>De son côté, la décision querellée du 23 juillet 2021 procède à la suppression de la rente accordée initialement, estimant que l'état de santé s'est amélioré depuis son octroi et que la capacité de travail est désormais entière.</w:t>
      </w:r>
    </w:p>
    <w:p>
      <w:r>
        <w:rPr>
          <w:b/>
        </w:rPr>
        <w:t>E. 12.2.2</w:t>
      </w:r>
    </w:p>
    <w:p>
      <w:r>
        <w:t>Cette décision est fondée sur les avis SMR des 7 octobre 2020 et 24 février 2021 (OAIE pces 106 p. 326 et 112 p. 335), qui estiment que l'expertise conjointe du Dr I._______, neurologue, et de Mme K._______, neuropsychologue, mise en oeuvre dans le cadre de la révision de rente, est probante (cf. consid. 12.2.3 ; rapports d'expertise du 14 septembre 2020 : OAIE pce 105 p. 303 et 315). Par ailleurs, selon le SMR, l'état de santé de l'assurée s'est amélioré. L'hypertension artérielle est décrite comme étant stabilisée, ne nécessitant plus qu'une monothérapie. Les troubles neurologiques (malaises, blocages de l'hémicorps G, paresthésies aux deux mains, troubles de la concentration) et neuropsychologiques (défaut de planification, d'organisation et de résolution des problèmes notamment) ne sont plus retrouvés, l'examen neurologique étant normal et l'exploration neuropsychologique ayant surtout mis en évidence une majoration de symptômes. Le SMR relève également que l'assurée ne présente plus aucune répercussion dans les activités ménagères, a accouché d'un troisième enfant, vit de manière autonome et conduit même un véhicule. Il rappelle enfin qu'outre un syndrome des jambes sans repos non incapacitant et non traité, le généraliste n'a pas mentionné d'autres atteintes, en particulier sur le plan psychique. La capacité de travail est donc décrite comme entière dans l'activité habituelle d'ouvrière en horlogerie, dès la date de l'expertise, sans limitation fonctionnelle.</w:t>
      </w:r>
    </w:p>
    <w:p>
      <w:r>
        <w:rPr>
          <w:b/>
        </w:rPr>
        <w:t>E. 12.2.3</w:t>
      </w:r>
    </w:p>
    <w:p>
      <w:r>
        <w:t>S'agissant plus précisément de l'expertise neurologique et neuropsychologique du Dr I._______ et de Mme K._______, celle-ci fait l'objet de deux rapports distincts, datés du 14 septembre 2020 (OAIE pce 105 p. 303 et 315). En substance, le Dr I._______ relève sur le plan neuroradiologique, des anomalies de la substance blanche sous-corticale, hyperintense en T2 et en FLAIR, quelques-unes hypointense en T1, sans prise de contraste. Selon l'expert, chez la personne jeune, de telles anomalies neuroradiologiques peuvent apparaître dans de nombreuses situations, parmi lesquelles l'hypertension artérielle. Dans ces conditions, il s'agit dans la grande majorité des cas d'anomalies purement radiologiques sans traduction clinique. Le terme descriptif est leucoaraïose. En second lieu, l'assurée présente selon lui des céphalées épisodiques compatibles avec une migraine sans aura (G43.0). A l'heure de son examen, le Dr I._______ est face à une femme qui lui apparaît en bonne santé, avec un status neurologique rigoureusement normal, non ralentie, et dont l'exploration neuropsychologique par Mme K._______ a surtout mis en évidence une majoration de symptômes. Sur la base de ces éléments, sur le plan neurologique et neuropsychologique, les experts estiment conjointement n'avoir aucun argument pour considérer qu'il existe une pathologie cliniquement significative avec une répercussion sur la capacité de travail, et ceci ne l'a vraisemblablement jamais été. Sur le plan neurologique, le status est normal et en tenant compte des éléments à disposition dans le dossier, l'assurée n'a selon le Dr I._______ vraisemblablement jamais présenté d'épisode vasculaire de type AVC ou AIT. Ce médecin retient par ailleurs qu'une atteinte cognitive est peu vraisemblable. En conclusion, l'état de santé est décrit comme stable, et la recourante n'a de son point de vue jamais présenté de limitations fonctionnelles significatives sur le plan neurologique et neuropsychologique, ce qui conduit l'expert à retenir une pleine capacité de travail dans l'activité actuelle et une absence de répercussion dans les activités ménagères.</w:t>
      </w:r>
    </w:p>
    <w:p>
      <w:r>
        <w:rPr>
          <w:b/>
        </w:rPr>
        <w:t>E. 13</w:t>
      </w:r>
    </w:p>
    <w:p>
      <w:r>
        <w:t>Il convient dès lors d'examiner la valeur probante des rapports médicaux à l'origine de la suppression de rente, étant rappelé que des exigences strictes prévalent à l'égard des rapports établis par les médecins internes à l'assurance, le moindre doute justifiant un renvoi pour instruction complémentaire (ATF 135 V 465 consid. 4.3 in fine), alors que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 Par ailleurs, la valeur probante d'une expertise médicale établie en vue d'une révision dépend largement du fait de savoir si elle explique d'une manière convaincante la modification survenue de l'état de santé. Un nouveau diagnostic, se basant principalement sur une dénomination différente d'un état de fait resté pour l'essentiel inchangé, ne saurait fonder un motif de révision.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(cf. arrêt du Tribunal fédéral 9C_418/2010 du 29 août 2011 consid. 4.2 à 4.4).</w:t>
      </w:r>
    </w:p>
    <w:p>
      <w:r>
        <w:rPr>
          <w:b/>
        </w:rPr>
        <w:t>E. 14</w:t>
      </w:r>
    </w:p>
    <w:p>
      <w:r>
        <w:t>Après une étude attentive du dossier, le Tribunal arrive à la conclusion que l'instruction mise en oeuvre par l'OAIE ne lui permet pas de statuer en pleine connaissance de cause sur l'évolution de l'état de santé de la recourante.</w:t>
      </w:r>
    </w:p>
    <w:p>
      <w:r>
        <w:rPr>
          <w:b/>
        </w:rPr>
        <w:t>E. 15</w:t>
      </w:r>
    </w:p>
    <w:p>
      <w:r>
        <w:t>En effet, sur le plan neurologique, la valeur probante des conclusions du rapport d'expertise du Dr I._______ du 14 septembre 2020 (OAIE pce 105 p. 303) doit être niée. D'une part, celui-ci ne prend aucunement position sur la modification potentielle de l'état de santé de la recourante depuis l'octroi initial de la rente. En effet, l'expert se borne à considérer que l'état de santé est stable, et que l'assurée n'a jamais présenté de limitations fonctionnelles significatives sur le plan neurologique et neuropsychologique. Poursuivant son raisonnement, il se déclare « interpellé » de l'octroi d'une rente entière uniquement sur la base d'une hypertension artérielle et d'une imagerie cérébrale. Il considère que l'hypertension artérielle, même sévère, est une maladie silencieuse. Quant à la leucoaraïose, il s'agit selon lui essentiellement d'anomalies IRM, qui ne présentent pas de traduction clinique chez la personne jeune dans le cadre de l'hypertension artérielle ou de la migraine. Par son raisonnement, l'expert neurologue fait exclusivement prévaloir une appréciation différente de la situation qui prévalait au moment de l'octroi de la rente, et non une modification notable de l'état de santé au sens de l'art. 17 LPGA, hypothèse sur laquelle il ne se prononce guère. Partant, son raisonnement est dépourvu de valeur probante dans le contexte d'une procédure de révision (arrêt du Tribunal fédéral 9C_418/2010 du 29 août 2011 consid. 4.2 à 4.4). Il convient également d'ajouter que la conclusion - pour le moins péremptoire - du Dr I._______, consistant à considérer que les atteintes présentées par la recourante ne peuvent pas entraîner des limitations fonctionnelles, ne repose sur aucune argumentation ou explication, ni référence à la doctrine médicale, ce qui aurait été nécessaire au vu des très nombreux rapports d'un avis contraire figurant dans le dossier. Ainsi, dans le cadre de l'instruction ayant abouti à l'octroi initial de la rente, les rapports du Dr D._______ des 30 juin et 26 septembre 2017 (OAIE pces 55 p. 163 et 63 p. 177) mettent les troubles cognitifs présentés par la recourante en rapport avec la leucopathie vasculaire. Dans le cadre de la procédure de révision de rente, le Dr H._______, dans son rapport du 15 octobre 2020 (OAIE pce 112 p. 335), explique avoir « reçu le compte-rendu d'expertise neuropsychologique et de l'expertise neurologique réalisées à la demande de l'AI suisse ». Il précise que ce compte-rendu est tout à fait déroutant et étonnant, ses Confrères considérant tout simplement que la patiente a une leucoaraïose banale sans retentissement cognitif, raisonnement qu'il qualifie d' « absolument révoltant ». Le 5 août 2021 (OAIE pce 135 p. 375), le Dr H._______ mentionne la présence de troubles cognitifs préoccupants et organiques. Dans son rapport du 2 septembre 2021 (OAIE pce 140 p. 423), le Dr M._______ indique que les atteintes à la substance blanche « peuvent contribuer en partie aux difficultés de fonctionnement exécutif et attentionnel ». Enfin, le rapport du 19 décembre 2022 (TAF pce 24) du Dr N._______ précise également que sa patiente présente des troubles cognitifs significatifs d'aggravation progressive en lien avec une leucopathie vasculaire. Ces rapports émanent certes des médecins traitants et il convient de les apprécier en tenant compte de la relation de confiance issue du mandat thérapeutique (ATF 135 V 465 consid. 4.5 ; 125 V 351 consid. 3b/cc et les réf. cit. ; arrêt du TF I 655/05 du 20 mars 2006 consid. 5.4). Cela ne dispensait toutefois pas l'expert de fournir une explication circonstanciée et documentée sur ses conclusions divergentes. Cela se justifie d'autant plus que si l'expert est, on l'a vu, très affirmatif dans ses conclusions (OAIE pce 105 p. 313 et 314), il l'est beaucoup moins dans le chapitre « diagnostics » de son rapport (OAIE pce 105 p. 310), où il déclare que « dans ces conditions, il s'agit dans la grande majorité des cas d'anomalie purement radiologique sans traduction clinique ». Or, l'expert n'explique pas pour quelles raisons les lésions de la substance blanche retrouvées chez la recourante n'auraient, dans son cas, pas de traduction clinique. Un tel silence remet fortement en cause la valeur probante de son raisonnement. Il est vrai que le Dr I._______ conclut désormais à une pleine capacité de travail sur le plan neurologique, ce qui contraste fortement avec la totale incapacité retenue lors de l'octroi initial de la rente. Toutefois, ses conclusions ne sont pas suffisamment convaincantes, surtout dans le contexte spécifique d'une révision d'une rente accordée par une décision antérieure, une amélioration de l'état de santé ne ressortant pas clairement de son rapport d'expertise du 14 septembre 2020.</w:t>
      </w:r>
    </w:p>
    <w:p>
      <w:r>
        <w:rPr>
          <w:b/>
        </w:rPr>
        <w:t>E. 16</w:t>
      </w:r>
    </w:p>
    <w:p>
      <w:r>
        <w:t>S'agissant du rapport d'examen neuropsychologique du 14 septembre 2020 de Mme K._______ (OAIE pce 105 p. 315), celui-ci ne permet pas non plus d'établir une amélioration de l'état de santé de la recourante. A l'issue de son examen, l'experte parvient en effet à la conclusion qu'il ne lui est pas possible de se prononcer sur la présence de troubles neuropsychologiques, sur leur gravité et sur leur répercussion sur la capacité de travail, dans un contexte de résultats peu valides et d'étiologies combinées antérieures à l'atteinte à la santé actuelle. Elle évoque une majoration des symptômes, vraisemblablement pour des raisons psychiques, une composante affective, ainsi qu'une panoplie de symptômes et de plaintes non spécifiques et inductibles qui dépassent largement ce qui peut s'expliquer par la leuco-encéphalopathie. En page 8 de son rapport (OAIE pce 105 p. 322), Mme K._______ ajoute que même si dans ce contexte médical de leucopathie, il est possible que l'assurée souffre de troubles neuropsychologiques, la sévérité du tableau et le profil qualitatif comportent des résultats peu crédibles et une majoration de symptômes qui rendent difficile de faire la part entre des troubles avérés ou exagérés, des symptômes anciens ou récents, des troubles congénitaux (comme la dyslexie qui est vraisemblable, mais possible comorbidité avec d'autres troubles des apprentissages), des troubles acquis avec la méningite à l'âge de 20 ans (et n'ayant pas empêché un emploi régulier) ou liés à la leucopathie peu spécifique. Il existe également selon elle une possible composante affective des plaintes chez une assurée décrivant une baisse de moral, tout en ayant tendance à en banaliser l'impact. Ainsi, l'experte neuropsychologue ne se prononce pas formellement sur la présence ou non de troubles neuropsychologiques chez la recourante. Elle n'examine pas non plus l'évolution de l'état de santé depuis l'octroi de la rente en 2017, ce qui, tout comme pour le rapport d'expertise neurologique du Dr I._______, plaide fortement contre la valeur probante de son rapport (arrêt du Tribunal fédéral 9C_418/2010 du 29 août 2011 consid. 4.2 à 4.4). A ce stade, le Tribunal relève qu'un tel examen était d'autant plus nécessaire que certaines des constatations de Mme K._______, en particulier concernant la « panoplie de symptômes et de plaintes non spécifiques et inductibles » étaient - au moins en partie - déjà présentes lors de l'instruction ayant conduit à l'octroi de la rente en 2017. Ainsi, dans le rapport d'intervention précoce du 10 mars 2016 (OAIE pce 18), le gestionnaire du dossier relevait notamment que la recourante ne supportait ni le bruit, ni la forte lumière. Le matin au lever, elle avait toujours trop de pression et après avoir débuté son petit déjeuner, elle devait vomir. En huit mois, elle avait perdu 15 kilos. Elle ne pouvait plus conduire que sur de très courtes distances, chercher ses enfants à l'école, mais elle y allait le plus souvent à pied, de peur de faire un malaise. De même, le rapport du 27 avril 2016 (OAIE pce 39 p. 127, 131 et 132) du Dr G._______, assistant des hôpitaux, reçu le 5 septembre 2016 par l'OAI JU, relatait des plaintes fonctionnelles nombreuses, à savoir notamment : des malaises avec sensation de manque d'air, d'étouffement, de pâleur, d'une durée de 15 minutes, une fois par mois, accompagnées de photo-phono-phobies, de nausées, de vomissements et aggravées par l'effort ; des blocages de l'hémicorps gauche, incluant la face, avec notion de paresthésies, sans réel déficit moteur ; des troubles de la concentration, avec une asthénie et une fatigabilité ; paresthésies des deux mains ; épisodes d'angoisse. Sur le fond, il convient d'ajouter que l'appréciation de l'experte neuropsychologue sur la nature, volontaire ou non, de l'exagération des symptômes qu'elle relève, contient des contradictions. En effet, en conclusion de son rapport (OAIE pce 105 p. 322), celle-ci l'attribue à des origines psychiques, sous-entendant par là un comportement involontaire de la recourante - hypothèse qui rejoint les conclusions du rapport du 15 octobre 2020 du Dr H._______ (OAIE pce 112 p. 335) et du bilan neuropsychologique des 31 août et 16 septembre 2022 de Mme O._______, produit devant le Tribunal (TAF pce 17) -, alors que, quelques lignes plus haut, elle relève que la recourante remplit les critères de Sherman et coll. (2020) de « majoration volontaire de symptômes » (OAIE pce 105 p. 322). Pour cette raison également, il convient de nier toute valeur probante au rapport de la neuropsychologue K._______.</w:t>
      </w:r>
    </w:p>
    <w:p>
      <w:r>
        <w:rPr>
          <w:b/>
        </w:rPr>
        <w:t>E. 17</w:t>
      </w:r>
    </w:p>
    <w:p>
      <w:r>
        <w:t>Quoi qu'il en soit, selon l'experte neuropsychologue, l'état de santé de la recourante pourrait s'expliquer par d'autres atteintes que celles découlant uniquement de la neurologie. Ainsi, elle considère que celui-ci est susceptible d'être influencé par des troubles congénitaux (dyslexie vraisemblable, comorbidité possible avec d'autres troubles des apprentissages), des troubles acquis avec la méningite à l'âge de 20 ans (et n'ayant pas empêché un emploi régulier) ou liés à la leucopathie peu spécifique. Il existe également une possible composante affective des plaintes chez une assurée décrivant une baisse de moral, tout en ayant tendance à en banaliser l'impact. La complexité de l'état de santé et la possible interaction entre des atteintes relevant de plusieurs disciplines médicales est par ailleurs confirmée par le rapport médical du 2 septembre 2021 du Dr M._______ (OAIE pce 140 p. 423), neurologue à la Consultation spécialisée de la mémoire au Centre hospitalier de (...), certes postérieur à la décision attaquée, mais qui doit néanmoins être pris en considération car il est étroitement lié à l'objet du litige et de nature à influencer l'appréciation au moment où la décision attaquée a été rendue (arrêts du TF 9C_758/2020 du 25 mai 2021 consid. 3.2 ; 9C_34/2017 du 20 avril 2017 consid. 5.2 et les réf. cit.). Ce rapport confirme la présence d'éléments volitifs lors de sa consultation, sans toutefois que le médecin traitant ne s'exprime quant à l'origine consciente ou non de l'exagération. Concernant l'imputabilité de diagnostics aux symptômes observés, le Dr M._______ estime qu'il est utile d'avoir une approche multidimensionnelle. Les éléments factuels objectifs concernent des anomalies significatives de substance blanche d'allure microangiopathique observés sur les IRM et évolutives, ce dans un contexte d'hypertension artérielle qui n'est pas contrôlé. Cette atteinte assez marquée de la substance blanche peut selon lui contribuer en partie aux difficultés de fonctionnement exécutif et attentionnel. A cela, s'ajoute des éléments plus subjectifs d'ordre psychologique avec les différents facteurs de stress survenus chez l'assurée, à savoir, entre autres, le décès brutal de son premier époux et la prise de connaissance des résultats de I'IRM dans les suites du malaise initial assez banal et d'allure syncopale. Ces différents éléments peuvent selon lui participer à un certain état de stress résiduel, en lien avec son profil de personnalité, et se manifestant par des symptômes polymorphes somatoformes et cognitivoformes rendant difficile l'interprétation de l'ensemble. Le médecin traitant recommande des examens complémentaires, une psycho-éducation auprès de neuropsychologues ainsi qu'une prise en charge psychiatrique relative aux événements stressants vécus et perçus comme traumatisants. Ainsi, le Dr M._______ vient confirmer l'appréciation de l'experte neuropsychologue tendant à considérer que l'état de santé de la recourante ne s'explique pas uniquement par des atteintes de nature neurologiques. Dans ce contexte, en se limitant à une exploration uniquement neurologique et neuropsychologique, l'instruction par l'autorité inférieure, lacunaire, ne permet pas au Tribunal de se faire une idée précise et complète de l'évolution de l'état de santé de la recourante depuis l'octroi initial en 2017.</w:t>
      </w:r>
    </w:p>
    <w:p>
      <w:r>
        <w:rPr>
          <w:b/>
        </w:rPr>
        <w:t>E. 18</w:t>
      </w:r>
    </w:p>
    <w:p>
      <w:r>
        <w:t>Ces lacunes dans l'instruction du dossier ne semblent pas avoir échappées au SMR, lequel, dans ses avis des 7 octobre 2020 et 24 février 2021 (OAIE pces 106 p. 326 et 112 p. 335), s'est appuyé sur des éléments supplémentaires afin de justifier une amélioration de l'état de santé de la recourante. Ainsi, le SMR a en particulier fait valoir que l'hypertension était stabilisée, que le traitement ne nécessitait plus qu'une monothérapie, que la recourante ne présentait plus de troubles neurologiques et qu'elle ne rencontrait plus aucune limitation dans les tâches ménagères. Or, contrairement à ce que retient le SMR, l'hypertension n'est pas stabilisée, puisque, ainsi que cela ressort du rapport du 15 octobre 2020 du Dr H._______ (OAIE pce 112 p. 335), « sur le plan de la tension artérielle, on est loin de bons résultats », ce qui conduit ce praticien à indiquer qu'une intensification du traitement est nécessaire. De même, le rapport du 23 juin 2021 de la Dresse L._______ (OAIE pce 125 p. 359), cardiologue, fait état d'une variation importante de la tension artérielle avec des pics tensionnels ainsi que des hypotensions. Enfin, le 2 septembre 2021, le Dr M._______ évoque « une hypertension artérielle essentielle mal contrôlée » (OAIE pce 140 p. 423). Selon le SMR, le traitement de l'hypertension ne nécessite plus une quadrithérapie, mais une monothérapie. Cette conclusion se fonde sur le rapport d'expertise du Dr I._______, qui mentionne un rapport du 28 mai 2020, apparemment apporté par l'assurée lors de l'entretien d'expertise (OAIE pce 105 p. 312), mais qui ne figure pas au dossier. Quoi qu'il en soit, cette affirmation est contredite par les rapports du Dr H._______ (OAIE pces 82 p. 236 et 112 p. 335), qui évoque la présence d'au moins trois molécules dans son rapport de mars 2020 (Trandate, Loxen et Daflon) et de deux molécules dans son rapport du 15 octobre 2020 (Triatec et Amlor), ainsi que par l'ordonnance du 17 décembre 2020 (OAIE pce 117 p. 350), le compte-rendu de consultation du 23 juin 2021 de la Dresse L._______ (OAIE pce 125 p. 359) et le rapport du 2 septembre 2021 du Dr M._______ (OAIE pce 140 p. 423), qui mentionnent quant à eux cinq molécules (Aldactone, Indapamide, Ramipril, Amlodipine et Trandate). S'agissant des troubles neurologiques décrits en 2016, sous la forme de malaises, blocages de l'hémicorps droit, paresthésie aux deux mains et troubles de la concentration, qui ne seraient plus présents actuellement selon le SMR, ceux-ci n'ont en réalité pas disparu. La position du SMR est en effet contredite par le rapport médical du 15 octobre 2020 du Dr H._______ (OAIE pce 112 p. 335), qui évoque un épisode d'hypoesthésie du bras droit avec des sensations vertigineuses, des difficultés à parler de type aphasique, orientant vers une migraine avec aura. Lors de son entretien d'expertise avec le Dr I._______, la recourante a de plus fait état de troubles visuels, de bourdonnements d'oreilles, de troubles de l'équilibre, de vertiges et de douleurs constantes dans les jambes. Partant, contrairement à ce qu'affirme le SMR, ces troubles à connotation neurologique sont toujours présents. Enfin, reprenant probablement la description très brève d'une journée de l'intéressée (OAIE pce 105 p. 308), le SMR mentionne que l'assurée ne présente plus aucune répercussion dans les activités ménagères, a accouché d'un troisième enfant, vit de manière autonome et conduit même un véhicule. Or, cette description passe sous silence que ce n'est qu'avec l'aide de sa mère que les tâches ménagères sont accomplies, selon ses déclarations à l'experte neuropsychologue (OAIE pce 105 p. 318) et le rapport de mars 2020 du Dr H._______ (OAIE pces 82 p. 236). Par ailleurs, la recourante ne déclare conduire que sur une distance maximale de trois kilomètres (OAIE pce 105 p. 317). Il résulte de ce qui précède que les éléments mis en évidence par le SMR ne permettent aucunement de démontrer une amélioration de l'état de santé de la recourante. Le Tribunal ne saurait dès lors suivre les conclusions des rapports des 7 octobre 2020 et 24 février 2021, qui sont par conséquent dépourvus de toute valeur probante, des doutes importants entourant la fiabilité et la pertinence du raisonnement des médecins internes à l'autorité inférieure (cf. consid. 9.3 supra).</w:t>
      </w:r>
    </w:p>
    <w:p>
      <w:r>
        <w:rPr>
          <w:b/>
        </w:rPr>
        <w:t>E. 19</w:t>
      </w:r>
    </w:p>
    <w:p>
      <w:r>
        <w:t>Dans ces conditions, l'existence d'un motif de révision au sens de l'art. 17 LPGA ne ressort pas clairement du dossier, ni n'est établie au degré de la vraisemblance prépondérante requis en matière d'assurance sociale (ATF 121 V 5 consid. 3b). On ne saurait pour autant exclure que l'état de santé de l'assurée se soit modifié de manière à influencer notablement son invalidité. En effet, d'une part, l'état de santé de la recourante n'a pas été instruit de façon complète. D'autre part, bien qu'insuffisantes sur les questions pertinentes dans un contexte de révision, l'expertise conjointe du Dr I._______ et de Mme K._______ décrit néanmoins une capacité de travail médico-théorique de l'assurée qui est aujourd'hui plus large qu'elle ne l'était lors du dernier examen du droit à la rente. Par conséquent, au vu des incertitudes quant à l'état de santé actuel de la recourante, il s'avère nécessaire de clarifier les faits de la cause, la documentation versée au dossier n'étant pas suffisante pour porter un jugement valable sur le droit litigieux. Il y a donc lieu de procéder à une instruction complémentaire.</w:t>
      </w:r>
    </w:p>
    <w:p>
      <w:r>
        <w:rPr>
          <w:b/>
        </w:rPr>
        <w:t>E. 20.1</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20.2</w:t>
      </w:r>
    </w:p>
    <w:p>
      <w:r>
        <w:t>Dès lors, dans le cas présent, l'OAIE mettra en oeuvre une expertise médicale pluridisciplinaire dans les disciplines de la médecine interne, de la psychiatrie, de la neurologie, de la neuropsychologie, ainsi que dans toute autre discipline jugée nécessaire par les experts ou le SMR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tout comme l'examen de l'origine - volontaire ou non - de l'exagération des symptômes (arrêt du TF 8C_483/2020 du 26 octobre 2020 consid. 4.1 ; Anne-Sylvie Dupont, Assurance-invalidité, expertise pluridisciplinaire, incapacité de travail, évaluation globale, Art. 7, 8 et 44 LPGA, 4 LAI : commentaires de l'arrêt du TF 8C_483/2020, Newsletter RC assurances, vol. décembre 2020)]. La décision du 23 juillet 2021 étant annulée, les experts prendront position sur l'aggravation de l'état de santé ressortant des pièces produites en cours de procédure devant le Tribunal administratif fédéral.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consid.5.2.1 ; arrêt du TF 9C_174/2020 du 2 novembre 2020 consid. 7 ; arrêts du TAF C-2141/2020 du 27 mars 2023 consid. 13 ; C-2578/2022 du 16 mars 2023 consid. 8 ; C 6862/2019 du 3 août 2021 consid. 5.3).</w:t>
      </w:r>
    </w:p>
    <w:p>
      <w:r>
        <w:rPr>
          <w:b/>
        </w:rPr>
        <w:t>E. 21</w:t>
      </w:r>
    </w:p>
    <w:p>
      <w:r>
        <w:t>Vu ce qui précède, le recours contre la décision du 23 juillet 2021 doit être admis et la décision attaquée annulée, la cause étant renvoyée à l'autorité inférieure pour instruction complémentaire dans le sens des considérants et nouvelle décision.</w:t>
      </w:r>
    </w:p>
    <w:p>
      <w:r>
        <w:rPr>
          <w:b/>
        </w:rPr>
        <w:t>E. 22.1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22.2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22.3</w:t>
      </w:r>
    </w:p>
    <w:p>
      <w:r>
        <w:t>Vu l'issue du litige, et dans la mesure où aucun frais de procédure n'est mis à la charge de l'autorité inférieure, il n'est pas perçu de frais de procédure (art. 63 al. 1 et 2 PA).</w:t>
      </w:r>
    </w:p>
    <w:p>
      <w:r>
        <w:rPr>
          <w:b/>
        </w:rPr>
        <w:t>E. 22.4</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représentant pour la défense de ses intérêts. En l'absence d'un décompte de prestations de la part du mandataire, le tribunal fixe l'indemnité sur la base du dossier (art. 14 FITAF). Ainsi, il convient d'allouer à la partie recourante, à la charge de l'autorité inférieure, une indemnité de dépens de 2'800 francs, tenant compte du travail effectué par le mandataire, qui a consisté en la rédaction d'un mémoire de recours circonstancié, d'une réplique ainsi que de la transmission de plusieurs rapports médicaux.</w:t>
      </w:r>
    </w:p>
    <w:p>
      <w:r>
        <w:rPr>
          <w:b/>
        </w:rPr>
        <w:t>E. 26</w:t>
      </w:r>
    </w:p>
    <w:p>
      <w:r>
        <w:t>septembre 2017 (OAIE pces 63 p. 177 et 64 p. 190), le rapport final SMR du 17 octobre 2017 (OAIE pce 65 p. 194) retient une capacité de travail nulle dans toute activité. Les diagnostics de leucopathie sévère d’allure vasculaire et d’hypertension artérielle déstabilisée sous quadrithérapie sont retenus. Le SMR se réfère au bilan neuropsychologique qui atteste d’un niveau de lecture de 8 ans et 6 mois et qu’aucune voie de lecture n’est efficiente. Le trouble des fonctions exécutives touche en particulier les activités de planification et de résolution des problèmes, et entraîne de la fatigabilité.</w:t>
      </w:r>
    </w:p>
    <w:p>
      <w:r>
        <w:t>C-4088/2021 Page 3 Par décision du 23 novembre 2017 (OAIE pce 75 p. 219), rendue par l’Office AI pour les assurés résidant à l’étranger (ci-après : OAIE ou autorité inférieure), la recourante est mise au bénéfice d’une rente entière d’invalidité dès le 1er septembre 2016. C. C.a Le 9 décembre 2019 (OAIE pce 80 p. 232), l’OAI du canton F._______ adresse un questionnaire pour la révision de rente à la recourante, auquel elle répond le 4 décembre 2019 (OAIE pce 81 p. 233). C.b Dans le cadre de l’instruction de la procédure de révision, l’OAI du canton F._______ recueille plusieurs rapports médicaux auprès des médecins traitants de la recourante. Hormis un syndrome des jambes sans repos, non incapacitant, les diagnostics sont inchangés. Une incapacité de travail totale, avec des troubles cognitifs (désorientation, lenteur, dyscalculie, confusion, trouble de la concentration, parte de mémoire), est toujours en cours. Le traitement a été modifié pour cause de grossesse. Le QI est normal, quoique modeste et le score MMS est de 20/30 (rapports médicaux non datés du Dr H._______, neurologue : OAIE pces 82 p. 236, 84 p. 242 et 90 p. 257 ; rapport médical du 20 janvier 2020 du Dr D._______ : OAIE pce 86 p. 248). C.c Estimant que les informations transmises par les médecins traitants sont insuffisantes et suspectant une amélioration de l’état de santé, le SMR recommande, dans son avis du 27 mars 2020 (OAIE pce 93 p. 264) de procéder à une expertise neurologique et neuropsychologique. C.d Dans son rapport d’expertise neurologique du 14 septembre 2020 (OAIE pce 105 p. 303), le Dr I._______ relève des anomalies de la substance blanche sous-corticale, hyperintense en T2 et en FLAIR, quelques-unes hypointense en T1, sans prise de contraste, qu’il qualifie de leucoaraïose, affection qui n’a, selon lui, pas de traduction clinique chez la personne jeune. L’assurée présente également des céphalées épisodiques compatibles avec une migraine sans aura (G43.0). Le status neurologique est décrit par l’expert comme rigoureusement normal, alors que l’exploration neuropsychologique, qui fait l’objet d’un rapport séparé daté également du 14 septembre 2020, rédigé par Mme K._______, psychologue (OAIE pce 105 p. 315), aurait surtout mis en évidence une majoration de symptômes. Sur la base de ces éléments, sur le plan neurologique et neuropsychologique, les experts estiment n’avoir aucun argument pour considérer qu’il existe une pathologie cliniquement</w:t>
      </w:r>
    </w:p>
    <w:p>
      <w:r>
        <w:t>C-4088/2021 Page 4 significative avec une répercussion sur la capacité de travail, et ceci ne l’a selon eux vraisemblablement jamais été. En conclusion, l’état de santé est décrit comme étant stable, la recourante n’ayant jamais présenté de limitations fonctionnelles significatives sur le plan neurologique et neuropsychologique et étant donc apte à travailler à 100% dans l’activité actuelle. C.e L’avis SMR du 7 octobre 2020 (OAIE pce 106 p. 326), établi par le Dr J._______, spécialiste en médecine interne générale, estime que l’expertise conjointe du Dr I._______ et de Mme K._______ est probante. Selon le médecin du SMR, l’état de santé de l’assuré s’est amélioré, avec une hypertension stabilisée, une diminution du traitement, la disparition des troubles neurologiques et neuropsychologiques ainsi que l’absence de répercussion dans les activités ménagères. Il rappelle qu’outre un syndrome des jambes sans repos non incapacitants et non traité, les médecins traitants n’ont pas mentionné d’autres atteintes, en particulier sur le plan psychique. Il est dès lors conclu à une capacité de travail entière dans l’activité habituelle, dès la date de l’expertise. C.f Dans un rapport daté du 15 octobre 2020 (OAIE pce 112 p. 335) le Dr H._______ conteste les conclusions de l’expertise conjointe du Dr I._______ et de Mme K._______, insistant sur les troubles neuropsychologiques présentés par sa patiente et l’hypertension non maîtrisée. Le SMR confirme toutefois la valeur probante de l’expertise dans son avis du 24 février 2021 (OAIE pce 115 p. 340). C.g Par projet de décision du 12 mars 2021 (OAIE pce 116 p. 342), la recourante est informée de la future suppression de sa rente d’invalidité. C.h Dans les suites de ce projet de décision, la recourante dépose des objections (OAIE pce 119 p. 353) et produit plusieurs ordonnances médicales (OAIE pce 117 p. 350 et 351) ainsi que les résultats d’une prise de sang (OAIE pce 117 p. 346 à 349). Elle fournit également le rapport du 23 juin 2021 (OAIE pce 125 p. 359) de la Dresse L._______, cardiologue, qui évoque des pics hypertensifs, ainsi qu’un bref certificat du Dr D._______ du 17 juin 2021 (OAIE pce 126 p. 361). Les avis SMR des 19 avril et 8 juillet 2021 (OAIE pces 120 p. 354 et 127 p. 362) concluent à l’absence de nouveaux éléments et confirment les précédentes conclusions du SMR. C.i Par décision du 23 juillet 2021 (OAIE pce 131 p. 368), l’Office AI pour les assurés résidant à l’étranger (ci-après : OAIE ou autorité inférieure)</w:t>
      </w:r>
    </w:p>
    <w:p>
      <w:r>
        <w:t>C-4088/2021 Page 5 notifie à la recourante la suppression de sa rente d’invalidité, son état de santé s’étant amélioré compte tenu de la pleine capacité de travail désormais attestée dans son activité habituelle. D. D.a Le 14 septembre 2021 (TAF pce 1), la recourante interjette recours à l’encontre de la décision du 23 juillet 2021, concluant à son annulation et, en substance, au maintien de sa rente entière d’invalidité, subsidiairement à la mise en œuvre d’une expertise pluridisciplinaire. Elle sollicite également d’être mise au bénéfice de l’assistance judiciaire. A l’appui de ses conclusions, la recourante fait valoir que l’instruction médicale mise en œuvre n’a pas permis de démontrer une amélioration de son état de santé et conteste, en substance, la valeur probante de l’expertise du Dr I._______. Elle joint en annexe les rapports médicaux de deux neurologues, les Drs H._______ et M._______, datés des 5 août (OAIE pce 135 p. 375) et 2 septembre 2021 (OAIE pce 140 p. 423). En cours de procédure, la recourante produit encore, à l’occasion de sa réplique du 21 mars 2022 et de ses envois spontanés des 29 septembre 2022 et 17 février 2023 (TAF pces 11, 17 et 24), les rapports médicaux du 22 février 2022 du Dr H._______ et du 3 mars 2022 du Dr D._______, le rapport neuropsychologique des 31 août et 16 septembre 2022 de Mme O._______, psychologue, ainsi que le rapport médical du 19 décembre 2022 du Dr N._______, neurologue. Il ressort en substance des rapports produits que les médecins traitants de la recourante contestent l’amélioration de l’état de santé retenue par l’autorité inférieure ainsi que les conclusions de l’expertise menée dans le cadre de la révision de rente. Selon eux, la leucopathie dont souffre la recourante est responsable de troubles neuropsychologiques. Si le Dr M._______ confirme avoir constaté des éléments volitionnels lors de sa consultation, soulignant la nécessité d’une approche multi-dimensionnelle, le Dr H._______ et Mme O._______ attestent que des tests visant à évaluer une éventuelle simulation des troubles se sont avérés négatifs. D.b Par décision incidente du 18 novembre 2021 (TAF pce 4), la recourante est mise au bénéfice de l’assistance judiciaire et dispensée du paiement des frais de procédure. Me Mathias Eusebio est désigné avocat d’office. D.c Dans sa réponse du 14 janvier 2022, qui sera confirmée dans sa duplique et ses prises de position des 23 novembre 2022 et 22 mars 2023 (TAF pces 7, 15, 22 et 27), l’OAIE, se référant aux préavis rédigés par l’OAI</w:t>
      </w:r>
    </w:p>
    <w:p>
      <w:r>
        <w:t>C-4088/2021 Page 6 du canton F._______ confirme la décision attaquée, estimant que l‘expertise du Dr I._______, ainsi que d’autres éléments dans le dossier, mettent en évidence une amélioration de l’état de santé de la recourante. Le rapport du Dr N._______ du 19 décembre 2022 est considéré par l’autorité inférieure comme une nouvelle demande de prestation au sens de l’art. 87 al. 2 et 3 RAI, qui sera instruite « dès l’entrée en force de la décision du 23 juillet 2021 ». E. Les autres faits et arguments pertinents de la cause seront reproduits et discutés, en tant que de besoin, dans les considérants qui suivent. Droit : 1. Le Tribunal administratif fédéral examine d’office et avec une pleine cognition sa compétence et les conditions de recevabilité des recours qui lui sont soumis (art. 7 PA ; ATAF 2016/15 consid. 1 ; 2014/4 consid. 1.2). 1.1 En vertu de l'art. 31 LTAF en relation avec l'art. 33 let. d LTAF et l'art. 69 al. 1 let. b LAI (RS 831.20), le Tribunal administratif fédéral est compétent pour connaître du présent recours. 1.2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 1.3 Quiconque est touché par la décision et a un intérêt digne d’être protégé à ce qu’elle soit annulée ou modifiée a qualité pour recourir (art. 59 LPGA et 48 al. 1 PA). Ces conditions sont remplies en l’espèce. 1.4 Déposé en temps utile et dans les formes requises par la loi (art. 60 LPGA et 50 al. 1 PA ; art. 52 al. 1 PA), le recours est recevable. 2. Le litige porte sur le bien-fondé de la décision du 23 juillet 2021, par laquelle l’OAIE a supprimé la rente entière d’invalidité servie à la recourante, au motif que celle-ci aurait retrouvé sa pleine capacité de travail dans son activité habituelle d’ouvrière en horlogerie.</w:t>
      </w:r>
    </w:p>
    <w:p>
      <w:r>
        <w:t>C-4088/2021 Page 7 3. L’affaire présente un aspect transfrontalier, dans la mesure où la recourante est une ressortissante française, domiciliée en France, Etat membre de l’Union européenne (UE), et a été assurée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3ème éd. 2011, ch. 2.2.6.3). Ce faisant, il ne tient pour existants que les faits qui sont prouvés, cas échéant au degré de la vraisemblance prépondérante (ATF 139 V 176 consid. 5.2 ; 138 V 218 consid. 6). Par</w:t>
      </w:r>
    </w:p>
    <w:p>
      <w:r>
        <w:t>C-4088/2021 Page 8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 2022, n. 1.55). Les parties ont le devoir de collaborer à l’instruction (art. 13 PA et 43 al. 3 LPGA ; arrêt du TAF C−6134/2017 du 3 avril 2018 consid. 5.4) et de motiver leur recours (art. 52 PA).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23 juillet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 5.2 Le juge des assurances sociales apprécie la légalité des décisions attaquées, en règle générale, d’après l’état de fait existant jusqu’au moment où la décision litigieuse a été rendue (en l’espèce, le 23 juillet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w:t>
      </w:r>
    </w:p>
    <w:p>
      <w:r>
        <w:t>C-4088/2021 Page 9 (arrêts du TF 9C_758/2020 du 25 mai 2021 consid. 3.2 ; 9C_34/2017 du 20 avril 2017 consid. 5.2 et les réf. cit.). 6. Il y a également lieu de remarquer qu’aux termes de l’art. 40 RAI,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a travaillé en Suisse, elle doit être qualifiée de frontalière, si bien que c’est à bon droit que l’OAI du canton F._______ a enregistré et instruit la demande, et que l’OAIE a notifié la décision attaquée.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t>C-4088/2021 Page 10 7.2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 8.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 9. 9.1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w:t>
      </w:r>
    </w:p>
    <w:p>
      <w:r>
        <w:t>C-4088/2021 Page 11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9.2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9.3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w:t>
      </w:r>
    </w:p>
    <w:p>
      <w:r>
        <w:t>C-4088/2021 Page 12 suffisant plaidant contre leur fiabilité. Une instruction complémentaire sera dès lors requise s'il subsiste des doutes, même minimes, quant au bien- fondé, à la fiabilité et à la pertinence de ces rapports (ATF 139 V 225 consid. 5.2 ; 135 V 465 consid. 4.4 ; 125 V 351 consid. 3b/ee ; 122 V 157 consid. 1d ; MICHEL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9.4 Lorsqu’au stade de la procédure administrative, une expertise confiée par un assureur à un médecin indépendant en application de l’art. 44 LPGA est établie par un spécialiste reconnu, sur la base d’observations</w:t>
      </w:r>
    </w:p>
    <w:p>
      <w:r>
        <w:t>C-4088/2021 Page 13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9.5 Les médecins traitants, qu’il ou elle soit médecin de famille généraliste ou spécialiste,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ou sa patient, en raison de la relation de confiance,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Cela étant, le simple fait qu’un rapport médical soit établi à la demande d’une partie et soit produit pendant la procédure ne justifie pas en soi des</w:t>
      </w:r>
    </w:p>
    <w:p>
      <w:r>
        <w:t>C-4088/2021 Page 14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w:t>
      </w:r>
    </w:p>
    <w:p>
      <w:r>
        <w:rPr>
          <w:b/>
        </w:rPr>
        <w:t>E. 27</w:t>
      </w:r>
    </w:p>
    <w:p>
      <w:r>
        <w:t>mars 2023 consid. 13 ; C-2578/2022 du 16 mars 2023 consid. 8 ; C 6862/2019 du 3 août 2021 consid. 5.3). 21. Vu ce qui précède, le recours contre la décision du 23 juillet 2021 doit être admis et la décision attaquée annulée, la cause étant renvoyée à l’autorité inférieure pour instruction complémentaire dans le sens des considérants et nouvelle décision. 22. 22.1 Selon l'art. 63 PA, les frais de procédure comprenant l'émolument d'arrêté, les émoluments de chancellerie et les débours sont en général</w:t>
      </w:r>
    </w:p>
    <w:p>
      <w:r>
        <w:t>C-4088/2021 Page 27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w:t>
      </w:r>
    </w:p>
    <w:p>
      <w:r>
        <w:rPr>
          <w:b/>
        </w:rPr>
        <w:t>E. 30</w:t>
      </w:r>
    </w:p>
    <w:p>
      <w:r>
        <w:t>août 2012 consid. 3.2). 22.2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22.3 Vu l’issue du litige, et dans la mesure où aucun frais de procédure n’est mis à la charge de l’autorité inférieure, il n’est pas perçu de frais de procédure (art. 63 al. 1 et 2 PA). 22.4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représentant pour la défense de ses intérêts. En l’absence d’un décompte de prestations de la part du mandataire, le tribunal fixe l’indemnité sur la base du dossier (art. 14 FITAF). Ainsi, il convient d’allouer à la partie recourante, à la charge de l'autorité inférieure, une indemnité de dépens de 2'800 francs, tenant compte du travail effectué par le mandataire, qui a consisté en la rédaction d'un mémoire de recours circonstancié, d’une réplique ainsi que de la transmission de plusieurs rapports médicaux.</w:t>
      </w:r>
    </w:p>
    <w:p>
      <w:r>
        <w:t>C-4088/2021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