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C-4038/2013 vom 13. Juni 2014</w:t>
      </w:r>
    </w:p>
    <w:p>
      <w:r>
        <w:t>Bundesverwaltungsgericht, 2014-06-13, FR</w:t>
      </w:r>
    </w:p>
    <w:p>
      <w:r>
        <w:rPr>
          <w:b/>
        </w:rPr>
        <w:t xml:space="preserve">Quelle: </w:t>
      </w:r>
      <w:r>
        <w:t>https://mcp.opencaselaw.ch/entscheid/bvger_C-4038_2013</w:t>
      </w:r>
    </w:p>
    <w:p>
      <w:r>
        <w:t>FR: TAF C-4038/2013 du 13 juin 2014</w:t>
      </w:r>
    </w:p>
    <w:p>
      <w:r>
        <w:t>IT: TAF C-4038/2013 del 13 giugno 2014</w:t>
      </w:r>
    </w:p>
    <w:p>
      <w:pPr>
        <w:pStyle w:val="Heading2"/>
      </w:pPr>
      <w:r>
        <w:t>Regeste</w:t>
      </w:r>
    </w:p>
    <w:p>
      <w:r>
        <w:t>Remboursement des cotisations</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la Caisse suisse de compensation (CSC) concernant le remboursement de cotisations AVS peuvent être contestées devant le Tribunal administratif fédéral conformément à l'art. 85bis al. 1 de la loi fédérale du 20 décembre 1946 sur l'assurance-vieillesse et survivants (LAVS, RS 831.10).</w:t>
      </w:r>
    </w:p>
    <w:p>
      <w:r>
        <w:rPr>
          <w:b/>
        </w:rPr>
        <w:t>E. 1.2</w:t>
      </w:r>
    </w:p>
    <w:p>
      <w:r>
        <w:t>En vertu de l'art. 3 let. dbis PA la procédure en matière d'assurances sociales n'est pas régie par la PA dans la mesure où la loi fédérale du 6 octobre 2000 sur la partie générale du droit des assurances sociales (LPGA, RS 830.1) est applicable. En application de l'art. 1 al. 1 LAVS, les art. 1 à 101bis LPGA s'appliquent à l'assurance-vieillesse et survivants, à moins que la LAVS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2</w:t>
      </w:r>
    </w:p>
    <w:p>
      <w:r>
        <w:t>Aux termes de l'art. 18 al. 3 LAVS, les cotisations payées conformément aux art. 5, 6, 8, 10 ou 13 par des étrangers originaires d'un Etat avec lequel aucune convention n'a été conclue peuvent être, en cas de domicile à l'étranger, remboursées à eux-mêmes ou à leurs survivants. Le Conseil fédéral règle les détails, notamment l'étendue du remboursement. Comme il n'existe pas de convention en matière de sécurité sociale entre la Suisse et la République démocratique du Congo, la question de savoir si un ressortissant congolais a droit au remboursement des cotisations versées à l'AVS suisse doit donc être tranchée selon le droit suisse exclusivement.</w:t>
      </w:r>
    </w:p>
    <w:p>
      <w:r>
        <w:rPr>
          <w:b/>
        </w:rPr>
        <w:t>E. 3</w:t>
      </w:r>
    </w:p>
    <w:p>
      <w:r>
        <w:t>Selon l'art. 1er OR-AVS, les étrangers et leurs survivants, sauf existence d'une convention de sécurité sociale entre la Suisse et le pays d'origine du requérant, peuvent demander le remboursement des cotisations versées si lesdites cotisations ont été payées, au total, pendant une année au moins et n'ouvrent pas droit à une rente. Selon l'art. 2 al. 1 OR-AVS, le remboursement des cotisations peut être demandé lorsque l'étranger a, selon toute vraisemblance, cessé définitivement d'être assuré, et que lui-même, ainsi que son conjoint et ses enfants âgés de moins de 25 ans, n'ont plus habité la Suisse depuis une année au moins. Ces conditions sont cumulatives. Aucune dérogation n'est prévue par la loi.</w:t>
      </w:r>
    </w:p>
    <w:p>
      <w:r>
        <w:rPr>
          <w:b/>
        </w:rPr>
        <w:t>E. 4.1</w:t>
      </w:r>
    </w:p>
    <w:p>
      <w:r>
        <w:t>Pour chaque assuré tenu de payer des cotisations sont établis des comptes individuels (CI) où sont portées les indications nécessaires au calcul des rentes ordinaires. Le Conseil fédéral en a réglé les détails (art. 30ter LAVS, art. 133ss du Règlement du 31 octobre 1947 sur l'assurance-vieillesse et survivants [RAVS, RS 831.101]).</w:t>
      </w:r>
    </w:p>
    <w:p>
      <w:r>
        <w:rPr>
          <w:b/>
        </w:rPr>
        <w:t>E. 4.2</w:t>
      </w:r>
    </w:p>
    <w:p>
      <w:r>
        <w:t>La procédure en matière d'établissement des faits marie deux principes opposés. Selon la maxime inquisitoriale, l'autorité définit les faits pertinents et ne tient pour existants que ceux qui sont dûment prouvés. Selon la maxime des débats, ce sont les parties qui apportent faits et preuves. La procédure administrative fait prévaloir la procédure inquisitoriale, mais les parties, et particulièrement dans le domaine des assurances sociales, ont le devoir de collaborer à l'instruction de l'affaire (ATF 116 V 26 consid. 3c; 115 V 142 consid. 8a et les références citées), ce qui les oblige d'apporter, dans la mesure où cela peut raisonnablement être exigé d'elles, les preuves commandées par la nature du litige et des faits invoqués, faute de quoi elles risquent de devoir supporter les conséquences de l'absence de preuve (ATF 117 V 261). L'application de la loi doit se fonder sur la réalité, dans la mesure où celle-ci peut être le plus objectivement établie. L'intérêt public ne saurait se contenter de fictions (Pierre Moor, Droit administratif II, 2ème éd. Berne 2002, p. 259). L'autorité dirige la procédure, elle définit les faits pertinents et les preuves nécessaires, qu'elle ordonne et apprécie d'office (art. 12 PA ; ATF 110 V 199; 105 Ib 114; Moor, op. cit., ibidem). Pour établir les faits pertinents, l'autorité ne peut se contenter d'attendre que l'administré lui demande d'instruire ou lui fournisse de lui-même les preuves adéquates. Il appartient à l'autorité d'établir elle-même les faits pertinents dans la mesure où l'exige la correcte application de la loi (ATF 116 V 23; 114 Ia 114, 127) et de prendre toutes les mesures propres à établir ces faits avec le concours de l'intéressé qui a donc l'obligation d'apporter toute preuve utile ou du moins tout élément de preuve propre à fonder ses allégations.</w:t>
      </w:r>
    </w:p>
    <w:p>
      <w:r>
        <w:rPr>
          <w:b/>
        </w:rPr>
        <w:t>E. 4.3</w:t>
      </w:r>
    </w:p>
    <w:p>
      <w:r>
        <w:t>La Cours de céans observe que la CSC, conformément à la jurisprudence précitée a effectué les investigations nécessaires auprès de l'autorité compétente soit l'office fédéral des migrations (ODM). Les informations tirées de cette administration n'ont pas permis d'établir clairement que la personne ayant présenté la demande de remboursement reçue le 1er octobre 2012 était la personne ayant versé les cotisations et ayant donc droit au remboursement. Bien plus, il a été constaté que la signature du premier formulaire de demande de remboursement des cotisations différait nettement des signatures des courriers ultérieurs et du passeport présenté, que le premier formulaire comportait apparemment deux écritures manuscrites différentes, que de nombreuses contradictions concernant l'état civil et le domicile ou le lieu de résidence existaient, puisque le passeport présenté avait été établi au Congo à une date où l'assuré (ou l'interlocuteur téléphonique prétendant tout d'abord être l'assuré) indiquait résider aux Pays-Bas.</w:t>
      </w:r>
    </w:p>
    <w:p>
      <w:r>
        <w:rPr>
          <w:b/>
        </w:rPr>
        <w:t>E. 4.4</w:t>
      </w:r>
    </w:p>
    <w:p>
      <w:r>
        <w:t>En l'espèce et au vu des pièces au dossier et des investigations effectuées, il résulte qu'il n'est pas établi que le recourant a droit au remboursement des cotisations. En conséquence, les conditions légales d'un remboursement ne sont manifestement pas remplies en l'espèce.</w:t>
      </w:r>
    </w:p>
    <w:p>
      <w:r>
        <w:rPr>
          <w:b/>
        </w:rPr>
        <w:t>E. 5</w:t>
      </w:r>
    </w:p>
    <w:p>
      <w:r>
        <w:t>Il appert que le recours est manifestement infondé. Il convient donc de statuer sur le présent litige dans une procédure à juge unique en application de l'art. 85bis al. 3 LAVS en relation avec l'art. 23 al. 2 LTAF.</w:t>
      </w:r>
    </w:p>
    <w:p>
      <w:r>
        <w:rPr>
          <w:b/>
        </w:rPr>
        <w:t>E. 6.1</w:t>
      </w:r>
    </w:p>
    <w:p>
      <w:r>
        <w:t>Il n'est pas perçu de frais de procédure (art. 85bis al. 2 LAVS).</w:t>
      </w:r>
    </w:p>
    <w:p>
      <w:r>
        <w:rPr>
          <w:b/>
        </w:rPr>
        <w:t>E. 6.2</w:t>
      </w:r>
    </w:p>
    <w:p>
      <w:r>
        <w:t>Il n'est pas alloué de dépens (art. 7 al. 1 et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