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C-4014/2019 vom 28. August 2019</w:t>
      </w:r>
    </w:p>
    <w:p>
      <w:r>
        <w:t>Bundesverwaltungsgericht, 2019-08-28, IT</w:t>
      </w:r>
    </w:p>
    <w:p>
      <w:r>
        <w:rPr>
          <w:b/>
        </w:rPr>
        <w:t xml:space="preserve">Quelle: </w:t>
      </w:r>
      <w:r>
        <w:t>https://mcp.opencaselaw.ch/entscheid/bvger_C-4014_2019</w:t>
      </w:r>
    </w:p>
    <w:p>
      <w:r>
        <w:t>FR: TAF C-4014/2019 du 28 août 2019</w:t>
      </w:r>
    </w:p>
    <w:p>
      <w:r>
        <w:t>IT: TAF C-4014/2019 del 28 agosto 2019</w:t>
      </w:r>
    </w:p>
    <w:p>
      <w:pPr>
        <w:pStyle w:val="Heading2"/>
      </w:pPr>
      <w:r>
        <w:t>Regeste</w:t>
      </w:r>
    </w:p>
    <w:p>
      <w:r>
        <w:t>Rendite</w:t>
      </w:r>
    </w:p>
    <w:p>
      <w:pPr>
        <w:pStyle w:val="Heading2"/>
      </w:pPr>
      <w:r>
        <w:t>Erwägungen</w:t>
      </w:r>
    </w:p>
    <w:p>
      <w:r>
        <w:rPr>
          <w:b/>
        </w:rPr>
        <w:t>E. 1</w:t>
      </w:r>
    </w:p>
    <w:p>
      <w:r>
        <w:t>Lo scritto del 15 luglio 2019 e l'allegato formulario intitolato "possibilità di ritirare l'opposizione" del 1° luglio 2019 sono irricevibili.</w:t>
      </w:r>
    </w:p>
    <w:p>
      <w:r>
        <w:rPr>
          <w:b/>
        </w:rPr>
        <w:t>E. 2</w:t>
      </w:r>
    </w:p>
    <w:p>
      <w:r>
        <w:t>L'incarto viene trasmesso all'autorità inferiore affinché valuti se gli scritti trasmessi dall'assicurato costituiscono una valida richiesta di restituzione del termine per ritirare l'opposizione e, se del caso, se ne sono date le condizioni.</w:t>
      </w:r>
    </w:p>
    <w:p>
      <w:r>
        <w:rPr>
          <w:b/>
        </w:rPr>
        <w:t>E. 3</w:t>
      </w:r>
    </w:p>
    <w:p>
      <w:r>
        <w:t>Non si prelevano spese processuali, né si assegnano indennità per spese ripetibili.</w:t>
      </w:r>
    </w:p>
    <w:p>
      <w:r>
        <w:rPr>
          <w:b/>
        </w:rPr>
        <w:t>E. 4</w:t>
      </w:r>
    </w:p>
    <w:p>
      <w:r>
        <w:t>Comunicazione a: - rappresentante del ricorrente (atto giudiziario) - autorità inferiore (n. di rif. [...]; raccomandata) - Ufficio federale delle assicurazioni sociali (raccomandata) (i rimedi giuridici sono menzionati alla pagina seguente) La giudice unica: Il cancelliere: Michela Bürki Moreni Luca Rossi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