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C-3/2013 vom 2. Juli 2013</w:t>
      </w:r>
    </w:p>
    <w:p>
      <w:r>
        <w:t>Bundesverwaltungsgericht, 2013-07-02, IT</w:t>
      </w:r>
    </w:p>
    <w:p>
      <w:r>
        <w:rPr>
          <w:b/>
        </w:rPr>
        <w:t xml:space="preserve">Quelle: </w:t>
      </w:r>
      <w:r>
        <w:t>https://mcp.opencaselaw.ch/entscheid/bvger_C-3_2013</w:t>
      </w:r>
    </w:p>
    <w:p>
      <w:r>
        <w:t>FR: TAF C-3/2013 du 2 juillet 2013</w:t>
      </w:r>
    </w:p>
    <w:p>
      <w:r>
        <w:t>IT: TAF C-3/2013 del 2 luglio 2013</w:t>
      </w:r>
    </w:p>
    <w:p>
      <w:pPr>
        <w:pStyle w:val="Heading2"/>
      </w:pPr>
      <w:r>
        <w:t>Regeste</w:t>
      </w:r>
    </w:p>
    <w:p>
      <w:r>
        <w:t>Rendite</w:t>
      </w:r>
    </w:p>
    <w:p>
      <w:pPr>
        <w:pStyle w:val="Heading2"/>
      </w:pPr>
      <w:r>
        <w:t>Erwägungen</w:t>
      </w:r>
    </w:p>
    <w:p>
      <w:r>
        <w:rPr>
          <w:b/>
        </w:rPr>
        <w:t>E. 8.1</w:t>
      </w:r>
    </w:p>
    <w:p>
      <w:r>
        <w:t>Per quanto ricevibile, il ricorso deve essere di conseguenza respinto e l'impugnata decisione confermata. Il ricorso, manifestamente infondato, può essere risolto da un giudice unico in applicazione dell'art. 85bis cpv. 3 LAVS.</w:t>
      </w:r>
    </w:p>
    <w:p>
      <w:r>
        <w:rPr>
          <w:b/>
        </w:rPr>
        <w:t>E. 8.2</w:t>
      </w:r>
    </w:p>
    <w:p>
      <w:r>
        <w:t>Non sono prelevate spese processuali in quanto la procedura è gratuita (art. 85bis cpv. 2 LAVS).</w:t>
      </w:r>
    </w:p>
    <w:p>
      <w:r>
        <w:rPr>
          <w:b/>
        </w:rPr>
        <w:t>E. 8.3</w:t>
      </w:r>
    </w:p>
    <w:p>
      <w:r>
        <w:t>Visto l'esito del ricorso, non si assegnano indennità per spese ripetibili alla parte ricorrente. Per quel che concerne l'UAIE, le autorità federali non hanno diritto ad un'indennità a titolo di ripetibili (art. 7 cpv. 3 del regolamento del 21 febbraio 2008 sulle tasse e sulle spese ripetibili nelle cause dinanzi al Tribunale amministrativo federale [TS-TAF, RS 173.320.2).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