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C-3955/2008 vom 7. November 2008</w:t>
      </w:r>
    </w:p>
    <w:p>
      <w:r>
        <w:t>Bundesverwaltungsgericht, 2008-11-07, FR</w:t>
      </w:r>
    </w:p>
    <w:p>
      <w:r>
        <w:rPr>
          <w:b/>
        </w:rPr>
        <w:t xml:space="preserve">Quelle: </w:t>
      </w:r>
      <w:r>
        <w:t>https://mcp.opencaselaw.ch/entscheid/bvger_C-3955_2008</w:t>
      </w:r>
    </w:p>
    <w:p>
      <w:r>
        <w:t>FR: TAF C-3955/2008 du 7 novembre 2008</w:t>
      </w:r>
    </w:p>
    <w:p>
      <w:r>
        <w:t>IT: TAF C-3955/2008 del 7 novembre 2008</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En l'espèce, la décision sur opposition du 30 avril 2008 constitue indubitablement une décision au sens de l'art. 5 PA; rendue par la CSC, le Tribunal administratif est compétent pour en connaître (cf. 33 let. d LTAF et art. 85bis al. 1 de la loi fédérale du 20 décembre 1946 sur l'assurance-vieillesse et survivants [LAVS, RS 831.10]).</w:t>
      </w:r>
    </w:p>
    <w:p>
      <w:r>
        <w:rPr>
          <w:b/>
        </w:rPr>
        <w:t>E. 2</w:t>
      </w:r>
    </w:p>
    <w:p>
      <w:r>
        <w:t>Conformément à l'art. 37 al. 1 LTAF, la procédure devant le Tribunal administratif fédéral est soumise à la PA. La procédure en matière d'assurances sociales n'est régie par la loi fédérale du 6 octobre 2000 sur la partie générale du droit des assurances sociales (LPGA, RS 830.1) qu'autant que cette loi, et non la PA, est applicable (cf. art. 3 let. dbis PA; également art. 1 al. 1 LAVS). Le recours a été interjeté dans le délai de l'art. 50 PA et avec le contenu et la forme prescrits par l'art. 52 PA. Le recourant est spécialement atteint par la décision attaquée et a un intérêt digne de protection à son annulation ou à sa modification; il a ainsi qualité pour recourir (cf. art. 48 al. 1 let. b et c PA; également art. 59 LPGA). Le recours est recevable.</w:t>
      </w:r>
    </w:p>
    <w:p>
      <w:r>
        <w:rPr>
          <w:b/>
        </w:rPr>
        <w:t>E. 3.1</w:t>
      </w:r>
    </w:p>
    <w:p>
      <w:r>
        <w:t>Le recourant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3.2</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4.1</w:t>
      </w:r>
    </w:p>
    <w:p>
      <w:r>
        <w:t>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(art. 18 al. 2 LAVS). En l'espèce, le recourant, tunisien, n'a pas la nationalité suisse; il n'a ni son domicile, ni sa résidence habituelle en Suisse. De plus, il n'existe aucune convention sociale entre la Suisse et la Tunisie. Partant, il n'a pas en l'état droit à une rente, comme le lui a indiqué l'autorité intimée (cf. lettre du 28 mars 2007, pce 101). Il reste cependant à examiner s'il pourrait dès lors se voir rembourser ses cotisations AVS versées pendant les années où il travailla en Suisse.</w:t>
      </w:r>
    </w:p>
    <w:p>
      <w:r>
        <w:rPr>
          <w:b/>
        </w:rPr>
        <w:t>E. 5.1</w:t>
      </w:r>
    </w:p>
    <w:p>
      <w:r>
        <w:t>A teneur de l'art. 18 al. 3 LAVS, les cotisations payées conformément aux art. 5, 6, 8, 10 ou 13 de dite loi par des étrangers originaires d'un Etat avec lequel aucune convention n'a été conclue peuvent être, en cas de domicile à l'étranger, remboursées à eux-mêmes ou à leurs survivants. Le Conseil fédéral règle les détails, notamment l'étendue du remboursement. Se fondant sur cette délégation, le Conseil fédéral a édicté l'ordonnance du 29 novembre 1995 sur le remboursement aux étrangers des cotisations versées à l'assurance-vieillesse et survivants (OR-AVS; RS 831.131.12). L'art. 1 al. 1 OR-AVS prévoit,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L'application de cette disposition, à titre exceptionnel, postule clairement l'absence de convention de sécurité sociale avec l'Etat dont l'assuré est originaire (cf. arrêt du TFA H 383/00 du 12 juillet 2001, consid. 2a). Ainsi que vu, le recourant est étranger, originaire d'un pays avec lequel la Suisse n'a pas conclu de convention sociale, domicilié à l'étranger et n'a pas droit à une rente; en revanche, il a payé ses cotisations AVS, pendant une année entière au moins au total. Sur le principe, il aurait ainsi droit au remboursement des cotisations versées. Cependant, l'art. 2 al 1. OR-AVS prévoit ce qui suit quant au moment à partir duquel le remboursement peut intervenir: « Le remboursement des cotisations peut être demandé dès que l'intéressé a, selon toute vraisemblance, cessé définitivement d'être assuré, et que lui-même, ainsi que son conjoint et que ses enfants de moins de 25 ans, n'habitent plus en Suisse. » Toutes ces conditions (cumulatives) doivent être remplies pour que le remboursement puisse avoir lieu. Or, en l'espèce, ainsi que cela fut indiqué à plusieurs reprises à l'intéressé, la condition (cumulative) du conjoint n'habitant plus en Suisse n'est toujours pas remplie. Il ressort en effet du dossier, et notamment des propres indications de l'intéressé, que confirment les derniers renseignements obtenues par la CSC (cf. réponse; pces 134 à 137), qu'il est toujours marié et que son épouse habite toujours en Suisse. Aucune disposition applicable ne permet de faire abstraction de la condition examinée ci-dessus; il n'y a dès lors pas moyen de faire une exception à ce que prévoit l'art. 2 al. 1 OR-AVS pour tenir compte des arguments présentés par le recourant (épouse non désireuse de s'établir en Tunisie, situation financière et santé précaires). En l'état actuel (recourant toujours marié et domicilié en Tunisie, respectivement épouse habitant en Suisse), il ne peut être fait droit à ses prétentions. Cela étant, ainsi que l'a précisé plusieurs fois l'autorité intimée, la production d'un jugement de divorce entré en force, par exemple, serait susceptible de modifier sa réponse, pour autant que toutes les (autres) conditions pertinentes soient remplies. A noter cependant, s'agissant plus particulièrement du remboursement des cotisations AVS, que l'attention de l'intéressé a été à juste titre attirée sur la prescription de ce droit par cinq ans dès le 5 mai 2007.</w:t>
      </w:r>
    </w:p>
    <w:p>
      <w:r>
        <w:rPr>
          <w:b/>
        </w:rPr>
        <w:t>E. 5.2</w:t>
      </w:r>
    </w:p>
    <w:p>
      <w:r>
        <w:t>Partant, c'est à raison que l'autorité a rejeté la demande de remboursement présentée; cette décision sur opposition doit donc être confirmée et le recours, rejeté.</w:t>
      </w:r>
    </w:p>
    <w:p>
      <w:r>
        <w:rPr>
          <w:b/>
        </w:rPr>
        <w:t>E. 6</w:t>
      </w:r>
    </w:p>
    <w:p>
      <w:r>
        <w:t>La procédure est gratuite (art. 85bis al. 2 LAVS). Il n'est alloué de dépens ni au recourant, qui succombe, ni à l'autorité intimée (cf. art. 7 al. 1 et al. 3 du règlement du 21 février 2008 concernant les frais, dépens et indemnités fixés par le Tribunal administratif fédéral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