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C-3934/2007 vom 18. August 2008</w:t>
      </w:r>
    </w:p>
    <w:p>
      <w:r>
        <w:t>Bundesverwaltungsgericht, 2008-08-18, FR</w:t>
      </w:r>
    </w:p>
    <w:p>
      <w:r>
        <w:rPr>
          <w:b/>
        </w:rPr>
        <w:t xml:space="preserve">Quelle: </w:t>
      </w:r>
      <w:r>
        <w:t>https://mcp.opencaselaw.ch/entscheid/bvger_C-3934_2007</w:t>
      </w:r>
    </w:p>
    <w:p>
      <w:r>
        <w:t>FR: TAF C-3934/2007 du 18 août 2008</w:t>
      </w:r>
    </w:p>
    <w:p>
      <w:r>
        <w:t>IT: TAF C-3934/2007 del 18 agosto 2008</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documents de voyage et de visa de retour pour étrangers prononcées par l'ODM - lequel constitue une unité de l'administration fédérale telle que définie à l'art. 33 let. d LTAF - sont susceptibles de recours au TAF, qui statue de manière définitive (cf. art. 1 al. 2 LTAF, en relation avec l'art. 83 let. c ch. 6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ainsi que celle de certaines ordonnances d'exécution (cf. art. 91 de l'ordonnance du 24 octobre 2007 relative à l'admission, au séjour et à l'exercice d'une activité lucrative [OASA, RS 142.201]). L'ODV est, en revanche, demeurée en vigueur, sous réserve de légères modifications, qui ne concernent au demeurant pas les dispositions applicables dans le cas d'espèce.</w:t>
      </w:r>
    </w:p>
    <w:p>
      <w:r>
        <w:rPr>
          <w:b/>
        </w:rPr>
        <w:t>E. 1.3</w:t>
      </w:r>
    </w:p>
    <w:p>
      <w:r>
        <w:t>Dans la mesure où la demande qui est l'objet de la présente procédure de recours a été déposée avant l'entrée en vigueur de la LEtr, l'ancien droit (matériel) est applicable, conformément à la réglementation transitoire de l'art. 126 al. 1 LEtr. En revanche, la présente cause est régie par le nouveau droit de procédure, conformément à l'art. 126 al. 2 LEtr.</w:t>
      </w:r>
    </w:p>
    <w:p>
      <w:r>
        <w:rPr>
          <w:b/>
        </w:rPr>
        <w:t>E. 1.4</w:t>
      </w:r>
    </w:p>
    <w:p>
      <w:r>
        <w:t>A moins que la LTAF n'en dispose autrement, la procédure devant le TAF est régie par la PA (cf. art. 37 LTAF en relation avec l'art. 112 al. 1 LEtr).</w:t>
      </w:r>
    </w:p>
    <w:p>
      <w:r>
        <w:rPr>
          <w:b/>
        </w:rPr>
        <w:t>E. 1.5</w:t>
      </w:r>
    </w:p>
    <w:p>
      <w:r>
        <w:t>A._______, qui est directement touché par la décision entreprise, a qualité pour recourir (cf. art. 48 al. 1 PA). Présenté dans la forme et les délais prescrits par la loi, le recours est recevable (cf. art. 50 et 52 PA).</w:t>
      </w:r>
    </w:p>
    <w:p>
      <w:r>
        <w:rPr>
          <w:b/>
        </w:rPr>
        <w:t>E. 2.1</w:t>
      </w:r>
    </w:p>
    <w:p>
      <w:r>
        <w:t>L'ODM est compétent pour établir des documents de voyage et des visas de retour pour étrangers (art. 1 ODV), en particulier des certificats d'identité munis d'un visa de retour pour les requérants d'asile, les personnes à protéger ou les personnes admises à titre provisoire (cf. art. 2 let. c ODV, en relation avec l'art. 5 de cette même ordonnance).</w:t>
      </w:r>
    </w:p>
    <w:p>
      <w:r>
        <w:rPr>
          <w:b/>
        </w:rPr>
        <w:t>E. 2.2</w:t>
      </w:r>
    </w:p>
    <w:p>
      <w:r>
        <w:t>Hormis le cas où l'établissement d'un certificat d'identité est destiné à permettre au ressortissant étranger admis provisoirement en Suisse de partir de ce pays ou d'émigrer de manière définitive dans un pays tiers (art. 5 al. 1 ODV), l'octroi d'un tel document de voyage à une personne bénéficiant de l'admission provisoire n'est envisageable, au regard de l'art. 5 al. 2 ODV, que pour autant que cette personne soit sans papiers. Cette condition est constatée par l'ODM dans le cadre de l'examen de la demande (cf. art. 7 al. 3 ODV). Ainsi, un étranger est, au sens de l'art. 7 al. 1 ODV, réputé sans papiers lorsqu'il ne possède pas de document de voyage valable émis par son Etat d'origine ou de provenance et (let. a) qu'il ne peut être exigé de lui qu'il demande aux autorités compétentes de son Etat d'origine ou de provenance l'établissement ...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(cf. notamment arrêts du Tribunal administratif fédéral C-1065/2006 du 17 octobre 2007 consid. 3.2, C-1058/2006 du 2 août 2007 consid. 2.3 et C-740/2008 du 7 mars 2008). A cet égard, il convient de rappeler que, ainsi que l'a souligné l'autorité intimée dans la décision querellée, la Confédération helvétique ne reconnaît actuellement pas les passeports somaliens ; partant, le recourant répond à la définition d'étranger sans papiers telle que définie à l'art. 7 al. 1 ODV.</w:t>
      </w:r>
    </w:p>
    <w:p>
      <w:r>
        <w:rPr>
          <w:b/>
        </w:rPr>
        <w:t>E. 2.3</w:t>
      </w:r>
    </w:p>
    <w:p>
      <w:r>
        <w:t>Conformément à l'art. 5 al. 2 ODV, un certificat d'identité muni d'un visa de retour est établi pour les personnes à protéger, les personnes admises à titre provisoire et les requérants d'asile sans papiers : a. en cas de maladie grave ou de décès d'un membre de la famille ; b. pour le règlement d'affaires importantes, strictement personnelles et ne souffrant aucun report ; c. pour les excursions scolaires transfrontalières. Sont considérés comme membres de la famille au sens de l'al. 2 let. a, les parents, les frères et soeurs, les époux et leurs enfants. Les partenaires enregistrés et les personnes vivant en concubinage de manière durable jouissent du même statut que les époux (cf. art. 5 al. 3 ODV).</w:t>
      </w:r>
    </w:p>
    <w:p>
      <w:r>
        <w:rPr>
          <w:b/>
        </w:rPr>
        <w:t>E. 2.4</w:t>
      </w:r>
    </w:p>
    <w:p>
      <w:r>
        <w:t>Contrairement au titre de voyage pour réfugiés et au passeport pour étrangers, les conditions à remplir pour obtenir un certificat d'identité, respectivement un visa de retour, sont formulées de manière stricte. Il ne faut pas perdre de vue en effet que les personnes intéressées par l'octroi de tels documents bénéficient, du point de vue de la police des étrangers, d'un statut particulier en Suisse - en l'espèce l'admission provisoire - et ne sauraient, dès lors, se réclamer des mêmes privilèges qu'un étranger soumis au régime ordinaire des autorisations de séjour ou d'établissement. C'est le lieu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et 32/33). Partant, le statut d'admis provisoire dont bénéficie le recourant en Suisse ne lui permet pas de voyager librement hors de ce pays. L'art. 5 ODV, lequel énumère de manière limitative et exhaustive les conditions de remise de certificats d'identité et de visas de retour, concrétise et explicite les principes adoptés par la législation helvétique en matière de personnes admises provisoirement en Suisse (cf. art. 14a ss aLSEE, auxquels correspondent dans les grandes lignes les art. 83 ss LEtr).</w:t>
      </w:r>
    </w:p>
    <w:p>
      <w:r>
        <w:rPr>
          <w:b/>
        </w:rPr>
        <w:t>E. 3.1</w:t>
      </w:r>
    </w:p>
    <w:p>
      <w:r>
        <w:t>En l'espèce, la requête de A._______ tendant à la délivrance d'un certificat d'identité avec visa de retour ne correspond manifestement pas au cas de figure prévu par l'art. 5 al. 2 let. c ODV (excursion scolaire transfrontalière).</w:t>
      </w:r>
    </w:p>
    <w:p>
      <w:r>
        <w:rPr>
          <w:b/>
        </w:rPr>
        <w:t>E. 3.2</w:t>
      </w:r>
    </w:p>
    <w:p>
      <w:r>
        <w:t>Selon l'art. 5 al. 2 let. a ODV, un certificat d'identité muni d'un visa de retour peut être accordé par l'ODM en cas de maladie grave ou de décès d'un membre de la famille. Il ressort du texte même de cette disposition que l'état de santé dont il est ici question est celui de l'un des membres de la famille du requérant, et non pas celui du requérant lui-même. Par conséquent, le fait que A._______ soit atteint dans sa santé, comme le démontrent les documents médicaux produits, ne saurait être pris en considération dans ce contexte. Partant, en l'absence de maladie d'un proche du recourant, l'art. 5 al. 2 let. a ODV n'est pas applicable au cas d'espèce.</w:t>
      </w:r>
    </w:p>
    <w:p>
      <w:r>
        <w:rPr>
          <w:b/>
        </w:rPr>
        <w:t>E. 3.3</w:t>
      </w:r>
    </w:p>
    <w:p>
      <w:r>
        <w:t>Quant à l'art. 5 al. 2 let. b ODV, il suppose cumulativement que les documents de voyage soient requis pour le règlement d'une affaire importante, strictement personnelle et ne souffrant aucun report. Selon la pratique restrictive voulue par le législateur en la matière, sont considérées comme répondant à ces critères des affaires urgentes qui ne peuvent être réglées par des tiers, comme par exemple faire valoir son droit à une rente, conclure un acte de succession, passer ou faire passer un examen ou être auditionné comme témoin (cf. arrêt du Tribunal administratif fédéral C-1093/2006 du 17 juillet 2007 consid. 7). En l'espèce, le Tribunal comprend le souhait de l'intéressé d'effectuer un pèlerinage dans un lieu saint tel que la Mecque. En outre, le TAF admet volontiers qu'un tel séjour pourrait avoir des effets bénéfiques sur la santé physique et psychique du recourant, ainsi que sur son environnement familial. Toutefois, l'octroi d'un visa pour le motif indiqué, qui ne saurait être exclu de manière absolue, ne peut entrer en ligne de compte en l'état. En effet, il ne ressort pas des rapports médicaux produits que l'état de santé de l'intéressé présente une gravité telle qu'il soit urgent et indispensable de lui octroyer les documents sollicités. Ainsi, au vu des circonstances concrètes du cas d'espèce et de la pratique restrictive citée plus haut, l'autorité de céans ne saurait considérer que les conditions requises pour l'application de l'art. 5 al. 2 let. b ODV sont remplies, in casu.</w:t>
      </w:r>
    </w:p>
    <w:p>
      <w:r>
        <w:rPr>
          <w:b/>
        </w:rPr>
        <w:t>E. 4</w:t>
      </w:r>
    </w:p>
    <w:p>
      <w:r>
        <w:t>Aucune des conditions prévues à l'art. 5 al. 2 ODV n'étant réalisées en l'espèce, c'est à juste titre que l'ODM a refusé l'octroi d'un certificat d'identité muni d'un visa de retour au recourant. Par sa décision du 24 mai 2007, l'autorité intimée n'a ni violé le droit fédéral, ni constaté des faits pertinents de manière inexacte ou incomplète ; en outre, cette décision n'est pas inopportune (cf. art. 49 PA). Le recours est donc rejeté.</w:t>
      </w:r>
    </w:p>
    <w:p>
      <w:r>
        <w:rPr>
          <w:b/>
        </w:rPr>
        <w:t>E. 5</w:t>
      </w:r>
    </w:p>
    <w:p>
      <w:r>
        <w:t>Vu l'issue de la cause, il y a lieu de mettre les frais de procédure à la charge du recourant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