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C-3864/2017 vom 11. März 2019</w:t>
      </w:r>
    </w:p>
    <w:p>
      <w:r>
        <w:t>Bundesverwaltungsgericht, 2019-03-11, DE</w:t>
      </w:r>
    </w:p>
    <w:p>
      <w:r>
        <w:rPr>
          <w:b/>
        </w:rPr>
        <w:t xml:space="preserve">Quelle: </w:t>
      </w:r>
      <w:r>
        <w:t>https://mcp.opencaselaw.ch/entscheid/bvger_C-3864_2017</w:t>
      </w:r>
    </w:p>
    <w:p>
      <w:r>
        <w:t>FR: TAF C-3864/2017 du 11 mars 2019</w:t>
      </w:r>
    </w:p>
    <w:p>
      <w:r>
        <w:t>IT: TAF C-3864/2017 del 11 marzo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40 Abs. 2 IVV [SR 831.201], Art. 31, Art. 32 und Art. 33 Bst. d VGG; Art. 69 Abs. 1 Bst. b IVG [SR 831.20]) und die Beschwerdeführerin ist als Adressatin der angefochtenen Verfügung zur Erhebung der Beschwerde legitimiert (Art. 48 Abs. 1 VwVG; siehe auch Art. 59 ATSG [SR 830.1]). Nachdem die Beschwerdeführerin den Kostenvorschuss innert Frist geleistet hat (BVGer-act. 8), ist auf die unbestrittenermassen innert Frist und im Übrigen auch formgerecht eingereichte Beschwerde vom 10. Juli 2017 einzutreten (Art. 63 Abs. 4 VwVG; Art. 50 Abs. 1 und Art. 52 Abs. 1 VwVG; siehe auch Art. 60 ATSG).</w:t>
      </w:r>
    </w:p>
    <w:p>
      <w:r>
        <w:rPr>
          <w:b/>
        </w:rPr>
        <w:t>E. 2.1</w:t>
      </w:r>
    </w:p>
    <w:p>
      <w:r>
        <w:t>Gemäss Beschwerde beantragte die Beschwerdeführerin nebst der Ausrichtung einer Invalidenrente "von mindestens 40 %" auch die Durchführung geeigneter beruflicher Eingliederungsmassnahmen (BVGer-act. 1, S. 2, Rechtsbegehren Ziff. 1 und 2).</w:t>
      </w:r>
    </w:p>
    <w:p>
      <w:r>
        <w:rPr>
          <w:b/>
        </w:rPr>
        <w:t>E. 2.2</w:t>
      </w:r>
    </w:p>
    <w:p>
      <w:r>
        <w:t>Anfechtungsobjekt und damit Begrenzung des Streitgegenstands des vorliegenden Beschwerdeverfahrens (vgl. BGE 131 V 164 E. 2.1) bildet die Verfügung vom 9. Juni 2017, mit welcher die Vorinstanz einen Anspruch der Beschwerdeführerin auf eine Invalidenrente abgewiesen hat. Der durch diese Verfügung definierte Streitgegenstand beschränkt sich folglich auf den Rentenanspruch und kann sich grundsätzlich nicht auch auf weitere Ansprüche gegenüber der Invalidenversicherung, namentlich auf berufliche Eingliederungsmassnahmen, erstrecken. Nun gilt im Sozialversicherungsrecht aber der allgemeine Grundsatz "Eingliederung vor Rente" (vgl. etwa Ueli Kieser, ATSG-Kommentar, 3. Aufl. 2015, Vorbemerkungen N 81 ff., mit Hinweisen), laut dem die Zusprache einer Rente die Unmöglichkeit voraussetzt, die rentenspezifische Invalidität mit einer (medizinischen oder beruflichen) Eingliederung zu minimieren (vgl. auch Art. 28 Abs. 1 Bst. a IVG). Ergäbe sich also, dass ohne Eingliederungsmassnahmen ein Rentenanspruch im Raum stünde, so gehörte zum Streitgegenstand notwendigerweise auch die Frage, ob die Verwaltung den Grundsatz "Eingliederung vor Rente" beachtet und eine allfällige Pflicht der Beschwerdeführerin zu Massnahmen korrekt in Anspruch genommen habe (vgl. auch Urteil des BGer 8C_163/2018 vom 28. Januar 2019 E. 4.3.3.3, zur Publikation vorgesehen). Wenn allerdings eine IV-Stelle bereits zu einem früheren Zeitpunkt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Massnahmen gerichtlich beurteilt würde, obwohl der Beschwerdeweg gegen diese Verfügung nicht mehr offen steht.</w:t>
      </w:r>
    </w:p>
    <w:p>
      <w:r>
        <w:rPr>
          <w:b/>
        </w:rPr>
        <w:t>E. 2.3</w:t>
      </w:r>
    </w:p>
    <w:p>
      <w:r>
        <w:t>Die Vorinstanz verwies in der angefochtenen rentenabweisenden Verfügung auf ihre frühere Verfügung vom 10. November 2015, mit welcher rechtskräftig die Beendigung der Integrationsmassnahmen abgehandelt sowie ein Anspruch auf weitere Eingliederungsmassnahmen ausgeschlossen worden sei (act. 169, S. 7). Da sich das Dispositiv der Verfügung vom 10. November 2015 vom Wortlaut her nur auf die Beendigung der Teilnahme an der Integrationsmassnahme "Aufbautraining in der J._______ AG" bezieht, stellt sich die Frage, ob die Vorinstanz einen allfälligen Anspruch der Beschwerdeführerin auf (weitere) berufliche Massnahmen tatsächlich als Ganzes verneint hat. Als Begründung der Verfügung vom 10. November 2015 wurde einerseits die Aussichtslosigkeit auf eine weitere Verbesserung der Arbeitsfähigkeit der Beschwerdeführerin angegeben und andererseits der Umstand, dass sich die Beschwerdeführerin beim deutschen Arbeitsamt für Leistungen angemeldet habe, wobei der Anspruch auf Eingliederungsmassnahmen beim Bezug von Leistungen der Arbeitslosenversicherung des Wohnlandes erlösche.</w:t>
      </w:r>
    </w:p>
    <w:p>
      <w:r>
        <w:rPr>
          <w:b/>
        </w:rPr>
        <w:t>E. 2.4</w:t>
      </w:r>
    </w:p>
    <w:p>
      <w:r>
        <w:t>Da die Beschwerdeführerin deutsche Staatsangehörige ist und in Deutschland wohnt, sind vorliegend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 Verordnung (EG) des Europäischen Parlaments und des Rates Nr. 883/2004 vom 29. April 2004, die am 1. April 2012 die Verordnungen (EWG) des Rates Nr. 1408/71 vom 14. Juni 1971 abgelöst hat, anwendbar. Gemäss Anhang XI, Schweiz, Ziffer 8 der VO Nr. 883/2004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Diese (Nachversicherungs-)Norm wurde in Ziffer 1011 des Kreisschreibens über das Verfahren zur Leistungsfestsetzung in der AHV/IV (KSBIL; gültig ab 1. Juni 2002, Stand 4. April 2016) konkretisiert (vgl. BVGE 2017/ V7 E. 6.7).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w:t>
      </w:r>
    </w:p>
    <w:p>
      <w:r>
        <w:rPr>
          <w:b/>
        </w:rPr>
        <w:t>E. 2.5</w:t>
      </w:r>
    </w:p>
    <w:p>
      <w:r>
        <w:t>Angesichts der dargelegten Rechtslage und dem Umstand, dass sich die Beschwerdeführerin bei der Arbeitslosenversicherung in Deutschland angemeldet hatte und - entsprechend ihren Angaben gegenüber dem Eingliederungsverantwortlichen - von dieser Leistungen bezog sowie an einer Massnahme teilnahm (vgl. act. 112, S. 3), ergibt sich, dass die Verfügung der Vorinstanz vom 10. November 2015 dahingehend zu verstehen ist, dass ein Anspruch auf weitere berufliche Massnahmen als Ganzes verneint wurde. Da die Verfügung unangefochten in Rechtskraft erwachsen ist, kann der Anspruch auf berufliche Massnahmen nicht Streitgegenstand des vorliegenden Beschwerdeverfahrens bilden, weshalb auf den entsprechenden Antrag auf Zusprache von geeigneten beruflichen Eingliederungsmassnahmen nicht einzutreten ist. Der Streitgegenstand beschränkt sich folglich auf den Rentenanspruch der Beschwerdeführerin.</w:t>
      </w:r>
    </w:p>
    <w:p>
      <w:r>
        <w:rPr>
          <w:b/>
        </w:rPr>
        <w:t>E. 3.1</w:t>
      </w:r>
    </w:p>
    <w:p>
      <w:r>
        <w:t>Im Hinblick auf das anwendbare Recht kommen wie erwähnt das FZA sowie die Regelwerke der Gemeinschaft zur Koordinierung der Systeme der sozialen Sicherheit gemäss Anhang II des FZA zur Anwendung. Der Rentenanspruch der Beschwerdeführerin beurteilt sich jedoch auch nach dem Inkrafttreten des FZA allein nach schweizerischem Recht (BGE 130 V 253 E. 2.4).</w:t>
      </w:r>
    </w:p>
    <w:p>
      <w:r>
        <w:rPr>
          <w:b/>
        </w:rPr>
        <w:t>E. 3.2</w:t>
      </w:r>
    </w:p>
    <w:p>
      <w:r>
        <w:t>Das Sozialversicherungsgericht stellt bei der Beurteilung einer Streitsache in der Regel auf den bis zum Zeitpunkt des Erlasses der streitigen Verwaltungsverfügung (hier: 9. Juni 2017)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9. Juni 2017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(in der seit 1. Januar 2008 gültigen Fassung)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Für die Bemessung der Invalidität von erwerbstätigen Versicherten ist Art. 16 ATSG anwendbar (Art. 28a Abs. 1 IVG).</w:t>
      </w:r>
    </w:p>
    <w:p>
      <w:r>
        <w:rPr>
          <w:b/>
        </w:rPr>
        <w:t>E. 4.3</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4.4</w:t>
      </w:r>
    </w:p>
    <w:p>
      <w:r>
        <w:t>Zwar gilt für das gesamte Verwaltungs- und Verwaltungsgerichtsverfahren der Grundsatz der freien Beweiswürdigung, jedoch hat die Rechtsprechung in Bezug auf bestimmte Formen medizinischer Berichte und Gutachten Richtlinien für die Beweiswürdigung aufgestellt (vgl. BGE 125 V 351 E. 3b).</w:t>
      </w:r>
    </w:p>
    <w:p>
      <w:r>
        <w:rPr>
          <w:b/>
        </w:rPr>
        <w:t>E. 4.4.1</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4.4.2</w:t>
      </w:r>
    </w:p>
    <w:p>
      <w:r>
        <w:t>In Bezug auf Berichte von Hausärzten darf und soll der Richter der Erfahrungstatsache Rechnung tragen, dass diese mitunter im Hinblick auf ihre auftragsrechtliche Vertrauensstellung in Zweifelsfällen eher zu Gunsten ihrer Patienten aussagen (BGE 125 V 353 E. 3b/cc). Dies gilt für den allgemein praktizierenden Hausarzt wie auch den behandelnden Spezialarzt (Urteil des EGV I 655/05 vom 20. März 2006 E. 5.4 mit Hinweis auf BGE 125 V 351 E. 3b/cc).</w:t>
      </w:r>
    </w:p>
    <w:p>
      <w:r>
        <w:rPr>
          <w:b/>
        </w:rPr>
        <w:t>E. 4.4.3</w:t>
      </w:r>
    </w:p>
    <w:p>
      <w:r>
        <w:t>Auf Stellungnahmen des regionalen ärztlichen Dienstes (RAD) kann für den Fall, dass ihnen materiell Gutachtensqualität zukommen soll, nur abgestellt werden, wenn sie den allgemeinen beweisrechtlichen Anforderungen an einen ärztlichen Bericht genügen (Urteil des EGV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(Urteile des BGer 8C_641/2011 vom 22. Dezember 2011 E. 3.2; 9C_323/2009 vom 14. Juli 2009 E. 4.3.1 und I 1094/06 vom 14. November 2007 E. 3.1.1, je mit Hinweisen; RKUV 2006 U 578 S. 175 E. 3.4 und 1988 U 56 S. 371).</w:t>
      </w:r>
    </w:p>
    <w:p>
      <w:r>
        <w:rPr>
          <w:b/>
        </w:rPr>
        <w:t>E. 4.5</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4.6</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125 V 193 E. 2, je mit Hinweisen).</w:t>
      </w:r>
    </w:p>
    <w:p>
      <w:r>
        <w:rPr>
          <w:b/>
        </w:rPr>
        <w:t>E. 5.1</w:t>
      </w:r>
    </w:p>
    <w:p>
      <w:r>
        <w:t>Umstritten ist zunächst, ob bei der Beschwerdeführerin aus psychiatrischer Sicht eine invalidenversicherungsrechtlich zu berücksichtigende Gesundheitsbeeinträchtigung mit Auswirkung auf die Arbeitsfähigkeit vorliegt.</w:t>
      </w:r>
    </w:p>
    <w:p>
      <w:r>
        <w:rPr>
          <w:b/>
        </w:rPr>
        <w:t>E. 5.2.1</w:t>
      </w:r>
    </w:p>
    <w:p>
      <w:r>
        <w:t>Betreffend psychiatrische Erkrankungen ist zu beachten, dass gemäss neuester bundesgerichtlicher Rechtsprechung fortan nicht mehr nur psychosomatische Schmerzstörungen, sondern sämtliche psychische Leiden, insbesondere auch affektive Störungen, einschliesslich der leichten bis mittelschweren depressiven Erkrankungen, einem strukturierten Beweisverfahren gemäss BGE 141 V 281 zu unterziehen sind (BGE 143 V 418 E. 7.1 m.H. auf BGE 143 V 409 [beide vom 30. November 2017]). Dabei erfolgt anhand eines Katalogs von Indikatoren eine ergebnisoffene symmetrische Beurteilung des - unter Berücksichtigung leistungshindernder äusserer Belastungsfaktoren einerseits und Kompensationspotentialen (Ressourcen) andererseits - tatsächlich erreichbaren Leistungsvermögens (BGE 141 V 281 E. 3.6). Die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Aktivitätsniveaus in allen vergleichbaren Lebensbereichen (E. 4.4.1) und behandlungs- und eingliederungsanamnestisch ausgewiesener Leidensdruck (E. 4.4.2). Diese neue Rechtsprechung ist auf alle im Zeitpunkt der Praxisänderung noch nicht erledigten Fälle anzuwenden und ist somit auch im vorliegenden Fall massgebend (vgl. Urteil des BGer 9C_580/2017 vom 16. Januar 2018 E. 3.1).</w:t>
      </w:r>
    </w:p>
    <w:p>
      <w:r>
        <w:rPr>
          <w:b/>
        </w:rPr>
        <w:t>E. 5.2.2</w:t>
      </w:r>
    </w:p>
    <w:p>
      <w:r>
        <w:t>Hinsichtlich der Beweiswürdigung eines den Indikatoren von BGE 141 V 281 folgenden Gutachtens - wie vorliegend an sich das L._______-Gutachten vom 14. November 2016 - sind zunächst die allgemeinen beweisrechtlichen Anforderungen an ein ärztliches Gutachten zu beachten (vgl. E. 4.3 und 4.4 hiervor). Zudem ergibt sich aus BGE 141 V 281 Folgendes: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 5.2.2; Art. 7 Abs. 2 ATSG).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(BGE 141 V 281 E. 4.3.3; 127 V 294 E. 5a; Urteile des BGer 8C_582/2017 vom 22. März 2018 E. 5; 8C_746/2015 vom 3. Februar 2016 E. 2.2 und 9C_146/2015 vom 19. Januar 2016 E. 3.1 mit Hinweisen). Eine rentenbegründende Invalidität ist nur dann anzunehmen, wenn funktionelle Auswirkungen medizinisch anhand der Indikatoren schlüssig und widerspruchsfrei festgestellt sind und somit den versicherungsmedizinischen Vorgaben Rechnung getragen wurde. Entscheidend bleibt letztlich immer die Frage der funktionellen Auswirkungen einer Störung, welche im Rahmen des Sozialversicherungsrechts abschliessend nur aus juristischer Sicht beantwortet werden kann (BGE 144 V 50 E. 4.3; BGE 141 V 281 E. 6, Urteil des BGer 8C_635/2018 vom 21. Dezember 2018 E. 6.1). Gelangt jedoch der Rechtsanwender zum Schluss, ein Gutachten erfülle sowohl die mit BGE 141 V 281 definierten versicherungsmedizinischen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5.2.3; Urteil des BGer 8C_260/2017 vom 1. Dezember 2017 E. 4.2.5 mit weiteren Hinweisen).</w:t>
      </w:r>
    </w:p>
    <w:p>
      <w:r>
        <w:rPr>
          <w:b/>
        </w:rPr>
        <w:t>E. 5.3</w:t>
      </w:r>
    </w:p>
    <w:p>
      <w:r>
        <w:t>Gestützt auf die Stellungnahme von RAD-Arzt Dr. G._______ vom 23. November 2016 hielt die Vorinstanz das L._______-Gutachten vom 14. November 2016 in tatsächlicher medizinischer Hinsicht zwar für beweiskräftig, gelangte jedoch in Abweichung zur gutachterlichen Arbeitsunfähigkeitsschätzung von 40 % zum Schluss, dass die Beschwerdeführerin in leidensadaptierten Tätigkeiten zu 100 % arbeitsfähig sei. Sie begründete dies damit, dass die aus psychiatrischer Sicht gestellte Diagnose einer Anpassungsstörung mit längerer depressiver Reaktion aus rein versicherungsmedizinischer Sicht keine IV-rechtlich relevante Arbeitsfähigkeit zu begründen vermöge, da die Diagnose einerseits impliziere, dass die depressiven Beschwerden reaktiver Natur und durch IV-rechtlich auszuklammernde psychosoziale Belastungsfaktoren begründet seien, und andererseits, dass die Beschwerden vom Schweregrad her nicht die einer typischen depressiven Episode erreichten. Zudem verwies die Vorinstanz auf bundesgerichtliche Entscheide aus den Jahren 2008 und 2015, wonach eine Anpassungsstörung bzw. eine Anpassungsstörung mit längerer depressiver Reaktion nicht als invalidisierendes Leiden gelte (act. 169, S. 4, 6).</w:t>
      </w:r>
    </w:p>
    <w:p>
      <w:r>
        <w:rPr>
          <w:b/>
        </w:rPr>
        <w:t>E. 5.4</w:t>
      </w:r>
    </w:p>
    <w:p>
      <w:r>
        <w:t>Die Ansicht der Vorinstanz, dass ausgehend von der Diagnose einer Anpassungsstörung mit längerer depressiver Reaktion eine IV-rechtlich relevante Einschränkung der Arbeitsfähigkeit von vornherein auszuschliessen sei, ist angesichts der oben dargelegten neuesten bundesgerichtlichen Rechtsprechung, wonach sämtliche psychische Störungen einem strukturierten Beweisverfahren zu unterziehen sind (E. 5.2.1 hiervor), nicht haltbar. Insofern sind auch die Verweise der Vorinstanz auf die nach alter Rechtsprechung (sog. Überwindbarkeitspraxis, vgl. BGE 130 V 352) ergangenen Bundesgerichtsentscheide unbeachtlich. Im Rahmen des nach neuer Rechtsprechung seit Ende 2017 bei allen psychischen Erkrankungen grundsätzlich anzuwendenden strukturierten Beweisverfahren ist anhand der massgeblichen Indikatoren das Leistungsvermögen bzw. die Arbeitsfähigkeit der versicherten Person in einer Gesamtbetrachtung einzelfallgerecht, ressourcenorientier und ergebnisoffen zu beurteilen (BGE 141 V 281 E. 4.1.1. f.). Vor diesem Hintergrund verbietet es sich, aus einer bestimmten Diagnose per se direkt das Vorliegen einer Arbeitsunfähigkeit bzw. Arbeitsfähigkeit abzuleiten. Dass insbesondere auch bei der Diagnose Anpassungsstörung mit längerer depressiver Reaktion (ICD-10 F43.21) nicht von vornherein eine arbeitsfähigkeitseinschränkende Wirkung ausgeschlossen werden kann, ergibt sich auch aus dem Urteil des Bundesgerichts 8C_551/2015 vom 17. März 2016 (E. 5). Darin hat das Bundesgericht erwogen, dass unter F43.2 Störungen erfasst werden, deren Symptome meist nicht länger als sechs Monate anhalten, es sich bei den längeren depressiven Reaktionen (F43.21) jedoch anders verhält.</w:t>
      </w:r>
    </w:p>
    <w:p>
      <w:r>
        <w:rPr>
          <w:b/>
        </w:rPr>
        <w:t>E. 5.5</w:t>
      </w:r>
    </w:p>
    <w:p>
      <w:r>
        <w:t>Soweit die Vorinstanz einen IV-rechtlich relevanten Gesundheitsschaden damit verneinen will, dass die psychische Erkrankung der Beschwerdeführerin bzw. die sich daraus ergebenden Beschwerden allein durch psychosoziale Belastungsfaktoren begründet seien, ist darauf hinzuweisen, dass rechtsprechungsgemäss zwar ein invalidisierender Gesundheitsschaden nur gegeben sein kann, wenn das klinische Beschwerdebild nicht einzig in psychosozialen und soziokulturellen Umständen seine Erklärung findet, sondern davon psychiatrisch unterscheidbare Befunde umfasst (Urteil des BGer 9C_648/2017 vom 20. November 2017 E. 2.3.1 m.H. auf BGE 127 V 294 E. 5a). Jedoch verliert eine psychische Erkrankung nicht jegliche Relevanz im Sinne eines rein invaliditätsfremden Geschehens, nur weil sie auch auf psychosoziale Faktoren zurückgeführt werden kann (vgl. Urteil des BGer 9C_116/2018 vom 17. April 2018 E. 3.2.2). Gemäss den Diagnosekriterien der WHO handelt es sich bei Anpassungsstörungen nach ICD-10 F43.2 um Zustände von subjektivem Leiden und emotionaler Beeinträchtigung, die soziale Funktionen und Leistungen behindern und während des Anpassungsprozesses nach einer entscheidenden Lebensveränderung, nach einem belastenden Lebensereignis oder bei Vorhandensein oder der drohenden Möglichkeit von schwerer körperlicher Krankheit auftreten. Die individuelle Disposition oder Vulnerabilität spielt bei dem möglichen Auftreten und bei der Form der Anpassungsstörung eine grosse Rolle, es ist aber dennoch davon auszugehen, dass das Krankheitsbild ohne die Belastung nicht entstanden wäre (vgl. Dilling/Mombour/ Schmidt [Hrsg], Internationale Klassifikation psychischer Störungen, ICD-10 Kapitel V [F], 10. Aufl. 2015, S. 209 f.). Demnach sind psychosoziale Belastungen zwar mögliche "Auslösefaktoren" für eine Anpassungsstörung nach ICD-10 F43.2, jedoch wird das Beschwerdebild nicht allein durch diese, sondern durch das Hinzutreten der individuelle Disposition oder Vulnerabilität aufrechterhalten. Der psychiatrische L._______-Gutachter gab in seinem Teilgutachten entsprechend an, dass es bei der Beschwerdeführerin aufgrund ihrer lebensgeschichtlichen Entwicklung, vor dem Hintergrund einer internistischen Erkrankung, zu einer depressiven Dekompensation im Sinne einer Anpassungsstörung gekommen sei, welche diese aufgrund von mangelnden Kompensationsmechanismen auch mit therapeutischer Hilfe nicht habe auflösen können (act. 146.2, S. 11). In der bidisziplinären Gesamtbeurteilung hielten die Gutachter fest, dass bei der Beschwerdeführerin keine Funktionseinschränkungen, welche sich aus den direkten Folgen nicht versicherter Faktoren (invaliditätsfremde Faktoren wie z. B. Arbeitslosigkeit, schwierige wirtschaftliche Lage etc.) ergäben, erkennbar seien (act. 146.1, S. 20). Entgegen der Ansicht der Vorinstanz kann daher nicht davon ausgegangen werden, dass die psychische Erkrankung der Beschwerdeführerin einzig durch psychosoziale Belastungsfaktoren begründet und eine IV-rechtlich relevante Arbeitsunfähigkeit damit a priori zu verneinen sei.</w:t>
      </w:r>
    </w:p>
    <w:p>
      <w:r>
        <w:rPr>
          <w:b/>
        </w:rPr>
        <w:t>E. 5.6</w:t>
      </w:r>
    </w:p>
    <w:p>
      <w:r>
        <w:t>Nachdem nun festgestellt wurde, dass eine psychiatrisch begründete Arbeitsunfähigkeit der Beschwerdeführerin entgegen der Ansicht der Vorinstanz nicht von vornherein ausgeschlossen werden kann, ist im Folgenden zu prüfen, ob das L._______-Gutachten vom 14. November 2016, welches die Vorinstanz zumindest in tatsächlicher medizinischer Hinsicht als beweiskräftig erachtete und insoweit ihrer Verfügung vom 9. Juni 2017 zugrunde legte, die mit BGE 141 V 281 definierten versicherungsmedizinischen Massstäbe sowie die allgemeinen rechtlichen Beweisanforderungen erfüllt, so dass auf die gutachterlich attestierte Arbeitsunfähigkeit von 40 % abgestellt werden kann.</w:t>
      </w:r>
    </w:p>
    <w:p>
      <w:r>
        <w:rPr>
          <w:b/>
        </w:rPr>
        <w:t>E. 5.6.1</w:t>
      </w:r>
    </w:p>
    <w:p>
      <w:r>
        <w:t>In BGE 141 V 281 wurde an verschiedenen Stellen auf die Wichtigkeit einer genauen Diagnosestellung nach einem international anerkannten Klassifikationssystem hingewiesen (BGE 141 V 281 E. 2.1.1 f.). Auch wenn das Bundesgericht in Folgeentscheiden den bis dahin auf der Diagnose liegenden Schwerpunkt auf die funktionalen Auswirkungen einer gesundheitlichen Störung verlegt hat (BGE 143 V 418 E. 6; Urteil des BGer 9C_273/2018 vom 28. Juni 2018 E. 4), stellt eine fachärztlich einwandfrei gestellte Diagnose nach wie vor den Ausgangspunkt dar für die Beurteilung der Frage, ob ein Gesundheitsschaden im Sinne der klassifizierenden Merkmale vorliegt, dar (vgl. BGE 143 V 409 E. 4.5.2; 143 V 418 E. 6; 141 V 281 E. 2.1; 142 V 106 E. 3.3). So ist die gestellte Diagnose Referenz für allfällige Funktionseinschränkungen.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mit weiteren Hinweisen). Die Sachverständigen sollen die Diagnose so begründen, dass die Rechtsanwender nachvollziehen können, ob die klassifikatorischen Vorgaben tatsächlich eingehalten sind (BGE 142 V 106 E. 3.3). Dafür ist erforderlich, dass der medizinische Gutachter wenigstens kurz darlegt, welcher der charakteristischen Kriterien einer Diagnose inwiefern und wie ausgeprägt gegeben sind (Urteil des BGer 9C_634/2015 vom 15. März 2016 E. 6.1). Die Bedeutung der genauen Diagnosestellung und -begründung wird entsprechend auch in den Qualitätsleitlinien für versicherungspsychiatrische Gutachten der Schweizerischen Gesellschaft für Psychiatrie und Psychotherapie [SGPP] vom 16. Juni 2016 (nachfolgend: Qualitätsleitlinien) betont. Demnach soll auf Grundlage sämtlicher erhobener und ausgewerteter Daten - d. h. der medizinischen Befundlage (vgl. BGE 141 V 281 E. 2.1) - eine Diagnose hergeleitet und begründet werden, indem sie den Kriterien der aktuellen ICD oder des aktuellen DSM gegenübergestellt und geprüft wird, welche der Kriterien aufgrund der Befunde erfüllt sind. Neben der Diagnosebegründung sind auch Differenzialdiagnosen zu diskutieren. Widersprüche (z. B. zwischen Aktenlage und klinischem Querschnittsbefund, zwischen Beschwerden und klinischem Befund, zwischen Befund und Ergebnissen von Zusatzuntersuchungen) müssen offengelegt und so weit wie möglich geklärt werden (S. 21, Rz. 6.3 der Qualitätsleitlinien). Die Qualitätsleitlinien legen die methodischen, formalen und inhaltlichen Grundanforderungen fest (vgl. BGE 141 V 281 E. 5.1.2) und die Rechtsprechung hat sie als anerkannten Standard für eine sachgerechte und rechtsgleiche (versicherungs-)psychiatrische Begutachtung bezeichnet. Ein sich formal und inhaltlich nach den Leitlinien richtendes Gutachten soll somit den Regelfall bilden (BGE 140 V 260 E. 3.2.2; Urteil des BGer 8C_260/2017 vom 1. Dezember 2017 E. 3.3).</w:t>
      </w:r>
    </w:p>
    <w:p>
      <w:r>
        <w:rPr>
          <w:b/>
        </w:rPr>
        <w:t>E. 5.6.2</w:t>
      </w:r>
    </w:p>
    <w:p>
      <w:r>
        <w:t>Der psychiatrische L._______-Gutachter, Dr. med. N._______, Facharzt für Psychiatrie und Psychotherapie, stellte bei der Beschwerdeführerin - ganz im Gegensatz zu sämtlichen psychiatrischerseits bisher gestellten Diagnosen - die Diagnose einer Anpassungsstörung mit längerer depressiver Reaktion (ICD-10 F43.21). Diese Diagnosestellung ist aus verschiedenen Gründen nicht nachvollziehbar:</w:t>
      </w:r>
    </w:p>
    <w:p>
      <w:r>
        <w:rPr>
          <w:b/>
        </w:rPr>
        <w:t>E. 5.6.2.1</w:t>
      </w:r>
    </w:p>
    <w:p>
      <w:r>
        <w:t>Gemäss der ICD-10-Klassifikation der WHO beinhalten die Diagnosekriterien einer Anpassungsstörung mit längerer depressiver Reaktion (ICD-10 F43.21) eine zeitliche Komponente. Demnach wird diese Form der Anpassungsstörung definiert als leichter depressiver Zustand als Reaktion auf eine länger anhaltende Belastungssituation, der aber nicht länger als 2 Jahre dauert (vgl. Dilling/Mombour/Schmidt, a.a.O., S. 210). Gemäss Dr. N._______ soll die Anpassungsstörung mit längerer depressiver Reaktion aufgrund der lebensgeschichtlichen Entwicklung (Summe der früheren negativen Erfahrungen, act. 146.2, S. 9) der Beschwerdeführerin, vor dem Hintergrund einer internistischen Erkrankung (gemeint: idiopathische thrombozytopenische Purpura), ausgelöst worden sein (act. 146.2, S. 11). Diese Aussage überzeugt nicht, denn wie aus dem internistischen Gutachten hervorgeht, erfolgte die Erstdiagnose der idiopathischen thrombozytopenischen Purpura (Morbus Werlhof) bereits im Februar 2011 (vgl. act. 146.3, S. 5), womit das Zeitkriterium von maximal 2 Jahren im Zeitpunkt der psychiatrischen Begutachtung vom 25. Oktober 2016 ganz klar überschritten war. Die Diagnose der Anpassungsstörung mit längerer depressiver Reaktion konnte somit definitionsgemäss weder in diesem Zeitpunkt noch im für die vorliegende Beurteilung massgeblichen Zeitpunkt des Erlasses der angefochtenen Verfügung vom 9. Juni 2017 vorgelegen haben (vgl. auch Urteil BGer 8C_551/2015 vom 17. März 2016 E. 5.1). Zudem erweisen sich die gutachterlichen Ausführungen zu den Auslösefaktoren als zu vage, denn die ICD-10-Klassifikation verlangt den eindeutigen Nachweis des belastenden Ereignisses bzw. der belastenden Situation bzw. der Lebenskrise, das bzw. die zur Störung geführt hat. Zudem müssen überzeugende, wenn auch vielleicht nur vermutete Gründe dafür, sprechen, dass die Störung ohne Belastung nicht aufgetreten wäre (vgl. Dilling/Mombour/Schmidt, a.a.O., S. 209). Dies ist nicht vereinbar mit den Ausführungen von Dr. N._______, wonach die persistierende depressive Symptomatik der Beschwerdeführerin bereits vor der Diagnose des Morbus Werlhof, die er als auslösenden Faktor nannte, aufgetreten sei (vgl. act. 146, S. 8 f.). Schliesslich bleibt unklar, weshalb die Arbeitsunfähigkeit der Beschwerdeführerin erst im Dezember 2012 eintrat, nachdem die Bluterkrankung bereits im Februar 2011 diagnostiziert worden war und die Anpassungsstörung gemäss Diagnosekriterien im Allgemeinen innerhalb eines Monats nach dem belastenden Ereignis oder der Lebensveränderung eintritt (vgl. Dilling/Mombour/Schmidt, a.a.O., S. 209).</w:t>
      </w:r>
    </w:p>
    <w:p>
      <w:r>
        <w:rPr>
          <w:b/>
        </w:rPr>
        <w:t>E. 5.6.2.2</w:t>
      </w:r>
    </w:p>
    <w:p>
      <w:r>
        <w:t>Weiter findet sich in der Beurteilung von Dr. N._______ keine ausreichende und nachvollziehbare Begründung, weshalb er von der in den medizinischen Vorakten fachpsychiatrisch wiederholt gestellten Diagnose einer rezidivierenden depressiven Störung, mittelgradige depressive Episode (ICD-10 F33.1; vgl. insb. act. 9; act. 26; 37; 142, S. 21; act. 132; act. 142, S. 51 ff.) abgewichen ist. Dr. N._______ nahm einzig Bezug auf das Gutachten von Dr. K._______ vom 8. August 2016 und kritisierte die gleichzeitige Vergabe der Diagnosen einer rezidivierenden depressiven Störung und einer Dysthymie, was in dieser Form dem ICD-10 nicht entspreche. Die von ihm diagnostizierte Anpassungsstörung würde das Beschwerdebild besser beschreiben, wobei dies letztlich von akademischem Interesse sei (act. 146.2, S. 12). Diese Ausführungen sind nicht überzeugend, denn die Diagnosekriterien der Anpassungsstörung mit längerer depressiver Reaktion und der rezidivierenden depressiven Störung, mittelgradige depressive Episode, überlappen sich zwar teilweise, sind aber nicht deckungsgleich (vgl. Dilling/Mombour/Schmidt, a.a.O., S. 209 f. und 169 ff.). Ein wesentlicher Unterschied liegt darin, dass eine Anpassungsstörung mit längerer depressiver Reaktion definitionsgemäss nur bei einem leichten depressiven Zustand diagnostiziert werden kann (vgl. Dilling/Mombour/Schmidt, a.a.O., S. 209). Demgegenüber hatte Dr. K._______ - wie auch die behandelnde Psychiaterin und weitere psychiatrische Fachärzte - eine mittelgradig ausgeprägte depressive Störung festgestellt (act. 142, S. 59). Eine Klärung dieses Widerspruchs findet sich im Gutachten von Dr. N._______ nicht. Zudem bleibt in diesem Zusammenhang auch die Aussage von Dr. N._______, es sei aus psychiatrischer Sicht von "mittelgradigen Befunden" auszugehen (act. 146.2, S. 9), unklar resp. widersprüchlich. Falls sich dies auf die Ausprägung der depressiven Symptomatik beziehen sollte, hätte die Diagnose einer Anpassungsstörung mit längerer depressiver Reaktion definitionsgemäss nicht gestellt werden dürfen.</w:t>
      </w:r>
    </w:p>
    <w:p>
      <w:r>
        <w:rPr>
          <w:b/>
        </w:rPr>
        <w:t>E. 5.6.2.3</w:t>
      </w:r>
    </w:p>
    <w:p>
      <w:r>
        <w:t>Nebst der fehlenden Auseinandersetzung mit von anderen Ärzten der Psychiatrie gestellten abweichenden Diagnosen äusserte sich Dr. N._______ auch nicht zu dem Widerspruch zwischen dem von ihm erhobenen klinischen Befund und dem Ergebnis der testpsychologischen Untersuchung (Beck-Depressions-Inventar), bei welcher die Beschwerdeführerin laut Gutachten einen Wert erzielt hatte, der für eine schwere depressive Symptomatik spricht (vgl. act. 164.2, S. 7). Diesbezüglich besteht Klärungsbedarf, umso mehr, als sich gemäss einer anderen Testung (Test of Memory Malingering [TOMM-Test]) keine Hinweise auf das Vorliegen einer Aggravation oder gar Simulation seitens der Beschwerdeführerin finden liessen (act. 164.2, S. 8).</w:t>
      </w:r>
    </w:p>
    <w:p>
      <w:r>
        <w:rPr>
          <w:b/>
        </w:rPr>
        <w:t>E. 5.6.2.4</w:t>
      </w:r>
    </w:p>
    <w:p>
      <w:r>
        <w:t>Zusammengefasst und im Sinne eines Zwischenfazits ist festzuhalten, dass die Diagnosestellung und -begründung durch Dr. N._______ nicht nachvollziehbar ist, weshalb diesbezüglich nicht auf das psychiatrische (Teil-)Gutachten abgestellt werden kann.</w:t>
      </w:r>
    </w:p>
    <w:p>
      <w:r>
        <w:rPr>
          <w:b/>
        </w:rPr>
        <w:t>E. 5.6.3</w:t>
      </w:r>
    </w:p>
    <w:p>
      <w:r>
        <w:t>Abgesehen von der mangelhaften Diagnosestellung vermag das Teilgutachten von Dr. N._______ auch mit Blick auf die mit BGE 141 V 281 definierten versicherungsmedizinischen Massstäbe nicht zu überzeugen:</w:t>
      </w:r>
    </w:p>
    <w:p>
      <w:r>
        <w:rPr>
          <w:b/>
        </w:rPr>
        <w:t>E. 5.6.3.1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Beim zum ersten Komplex der "Gesundheitsschädigung" gehörenden Indikator "Ausprägung der diagnoserelevanten Befunde" (vgl. E. 5.2.1 hiervor) geht es darum, die konkreten Erscheinungsformen der diagnostizierten Gesundheitsschädigung festzustellen, d. h. die Schwere und das Ausmass des Krankheitsgeschehens. Die Schwere des Krankheitsgeschehens ist vom Gutachter anhand aller verfügbaren Elemente aus der diagnoserelevanten Ätiologie und Pathogenese zu plausibilisieren (BGE 141 V 281 E. 4.3.1.1). Die vorliegend festgestellten diagnostischen Mängel und Unklarheiten im psychiatrischen Gutachten von Dr. N._______ beschlagen unvermeidlich auch den Indikator "Ausprägung der diagnoserelevanten Befunde". Es ist wie erwähnt nicht klar, weshalb Dr. N._______ zum Schluss kam, es lägen aus psychiatrischer Sicht "mittelgradige Befunde" vor bzw. worin diese mittelgradigen Befunde konkret bestehen. Bei der Definition des Belastungsprofils hielt er in Anlehnung an das Mini-ICF-APP fest, dass mittelgradige Beeinträchtigungen verschiedener Fähigkeiten gegeben seien, ohne jedoch dabei auf die psychopathologischen Befunde Bezug zu nehmen (act. 146.2, S. 11). Eine Plausibilisierung der angegeben mittelgradigen Ausprägung der diagnoserelevanten Befunde ist vor diesem Hintergrund nicht möglich.</w:t>
      </w:r>
    </w:p>
    <w:p>
      <w:r>
        <w:rPr>
          <w:b/>
        </w:rPr>
        <w:t>E. 5.6.3.2</w:t>
      </w:r>
    </w:p>
    <w:p>
      <w:r>
        <w:t>Weiter hat unter dem Indikator "Komorbidität" eine Gesamtbetrachtung der Wechselwirkungen und sonstigen Bezüge der diagnostizierten psychischen Erkrankung(en) zu sämtlichen begleitenden krankheitswertigen Störungen zu erfolgen (vgl. Urteil des BGer 9C_21/2017 vom 22. Februar 2018 E. 5.2.1 mit Hinweis auf BGE 141 V 281 E. 4.3.1.3; zur Ausdehnung des strukturierten Beweisverfahrens auf sämtliche psychischen Erkrankungen vgl. BGE 143 V 418 E. 6 und 7). Wie das Bundesgericht in Präzisierung von BGE 141 V 281 in BGE 143 V 418 erkannt hat, fallen Störungen unabhängig von ihrer Diagnose bereits dann als rechtlich bedeutsame Komorbiditäten in Betracht, wenn ihnen im konkreten Fall ressourcenhemmende Wirkung beizumessen ist. Das strukturierte Beweisverfahren, wie es in BGE 141 V 281 definiert wurde, steht einer Aufteilung von Einbussen auf einzelne Leiden entgegen, da es auf einer ergebnisoffenen Gesamtbetrachtung in Berücksichtigung der Wechselwirkungen basiert (Urteil 9C_21/2017 E. 5.2.1; BGE 143 V 418 E. 8.1). Im Sinne dieser geforderten beschwerdeübergreifenden Gesamtbetrachtung hätten sämtliche körperlichen Leiden der Beschwerdeführerin in die Ressourcenbeurteilung miteinbezogen werden müssen. Zwar erwähnte Dr. N._______ in seinem Teilgutachten unter "Komorbiditäten" die "Bluterkrankung" und beurteilte deren Auswirkungen auf die psychische Erkrankung, jedoch liess er die übrigen im internistischen Gutachten aufgeführten somatischen Diagnosen (act. 146.3, S. 5) unbeachtet. Insbesondere hinsichtlich der diagnostizierten beginnenden Gonarthrose beidseits hatte die Beschwerdeführerin gegenüber dem internistischen Gutachter über Schmerzen in beiden Kniegelenken geklagt (act. 146.3, S. 2), womit eine ressourcenmindernde Auswirkung dieser Erkrankung nicht ausgeschlossen werden kann. Aus der Stellungnahme des rheumatologischen RAD-Arztes vom 23. Mai 2017, wonach die Kniebeschwerden in einer leidensadaptierten Tätigkeit keine Einschränkung der Arbeitsfähigkeit der Beschwerdeführerin zur Folge hätten, folgt nicht, dass diese im Rahmen der Ressourcenbeurteilung unbeachtlich sind (vgl. Urteil BGer 9C_658/2018 vom 11. Januar 2019 E. 4.3). Nach dem Gesagten erweist sich die psychiatrische Abklärung betreffend den Indikator "Komorbidität" als unvollständig.</w:t>
      </w:r>
    </w:p>
    <w:p>
      <w:r>
        <w:rPr>
          <w:b/>
        </w:rPr>
        <w:t>E. 5.6.3.3</w:t>
      </w:r>
    </w:p>
    <w:p>
      <w:r>
        <w:t>Betreffend den ebenfalls der Kategorie des funktionellen Schweregrades angehörenden Komplex "Persönlichkeit" (Persönlichkeitsdiagnostik, persönliche Ressourcen) finden sich keine Ausführungen zu den persönlichen Ressourcen der Beschwerdeführerin, welche die psychiatrische Beeinträchtigung kompensieren und damit die Leistungsfähigkeit begünstigen könnten (vgl. Urteil des BGer 9C_658/2018 E. 5 m. H. auf BGE 141 V 281 E. 4.1.1). Da die Arbeitsfähigkeit einer versicherten Person nach neuer bundesgerichtlicher Rechtsprechung unter Berücksichtigung leistungshindernder äusserer Belastungsfaktoren einerseits und Kompensationspotentialen (Ressourcen) andererseits zu bestimmen ist (BGE 141 V 281 E. 3.6), stellen die fehlenden gutachterlichen Angaben zu den persönlichen Ressourcen der Beschwerdeführerin einen Mangel dar. Infolge dessen, lässt sich auch die Arbeitsfähigkeitsschätzung von Dr. N._______ nicht plausibilisieren.</w:t>
      </w:r>
    </w:p>
    <w:p>
      <w:r>
        <w:rPr>
          <w:b/>
        </w:rPr>
        <w:t>E. 5.6.4</w:t>
      </w:r>
    </w:p>
    <w:p>
      <w:r>
        <w:t>Schliesslich erweisen sich die Angaben von Dr. N._______ zum retrospektiven Verlauf der Arbeitsfähigkeit der Beschwerdeführerin als zu vage. So hielt er fest, dass die beschriebenen Einschränkungen der Beschwerdeführerin seit dem 7. Dezember 2012 bestünden, und dass der damals dokumentierten Arbeitsunfähigkeit von 100 %, insbesondere aufgrund der erfolgten Krankenhausaufenthalte, durchwegs gefolgt werden könne. Im Verlauf hätte dann jedenfalls in einer leidensadaptierten Verweistätigkeit eine Arbeitsfähigkeit von 60 % erreicht werden können (act. 146.2, S. 12). Mangels konkreter zeitlicher Angaben unter Bezugnahme auf die in den Akten vorhandenen echtzeitlichen fachpsychiatrischen Berichte, reichen die Aussagen von Dr. N._______ nicht, um die Arbeitsfähigkeit der Beschwerdeführerin in retrospektiver Hinsicht mit dem Beweisgrad der überwiegenden Wahrscheinlichkeit beurteilen zu können.</w:t>
      </w:r>
    </w:p>
    <w:p>
      <w:r>
        <w:rPr>
          <w:b/>
        </w:rPr>
        <w:t>E. 5.6.5</w:t>
      </w:r>
    </w:p>
    <w:p>
      <w:r>
        <w:t>Zusammengefasst genügt das psychiatrische (Teil-)Gutachten von Dr. N._______ weder den allgemeinen Beweisanforderungen noch den mit BGE 141 V 281 definierten versicherungsmedizinischen Massstäben. Auf das (Teil-)Gutachten sowie die darin attestierte Arbeitsunfähigkeit von 40 % kann folglich nicht abgestellt werden.</w:t>
      </w:r>
    </w:p>
    <w:p>
      <w:r>
        <w:rPr>
          <w:b/>
        </w:rPr>
        <w:t>E. 5.7</w:t>
      </w:r>
    </w:p>
    <w:p>
      <w:r>
        <w:t>Die übrigen in den Akten liegenden psychiatrischen Berichte und Gutachten stellen ebenfalls keine rechtsgenügliche Grundlage zur Beurteilung des psychischen Gesundheitszustands bzw. der Arbeitsfähigkeit der Beschwerdeführerin dar. Die behandelnde Psychiaterin Dr. F._______ attestierte der Beschwerdeführerin im jüngsten Verlaufsbericht vom 21. März 2016 eine 100 %ige Arbeitsunfähigkeit in jeder Tätigkeit, was angesichts der angegebenen wenigen Befunde (angespannt und erschöpft wirkend, Grundstimmung bedrückt, ängstlich besorgt, zielgerichteter Antrieb vermindert, vorzeitige Erschöpfung, Konzentrationsminderung) und der niedrigfrequenten psychotherapeutischen Behandlungstermine nicht nachvollziehbar erscheint (vgl. act. 132, S. 2). Aus ihren Berichten ist zudem zu entnehmen, dass sie auch somatische Beschwerden und psychosoziale Faktoren in ihre Arbeitsfähigkeitsbeurteilungen miteinbezogen hatte (vgl. act. 132, S. 2; act. 60). Gleiches gilt für Dr. K._______, welcher in seinem Gutachten vom 8. August 2016 zuhanden der DRV explizit festhielt, dass die Beschwerdeführerin aufgrund der psychischen und somatischen Beschwerden in Kombination als erwerbsunfähig einzustufen sei (act. 142, S. 60).</w:t>
      </w:r>
    </w:p>
    <w:p>
      <w:r>
        <w:rPr>
          <w:b/>
        </w:rPr>
        <w:t>E. 6.1</w:t>
      </w:r>
    </w:p>
    <w:p>
      <w:r>
        <w:t>In somatischer Hinsicht stützte sich die Vorinstanz bzw. die IV-Stelle C._______ bei der Annahme, die Beschwerdeführerin sei in leidensadaptierten Tätigkeiten zu 100 % arbeitsfähig, auf das L._______-Gutachten vom 14. November 2016 und die Stellungnahme des rheumatologischen RAD-Arztes Dr. M._______ vom 23. Mai 2017 (act. 165).</w:t>
      </w:r>
    </w:p>
    <w:p>
      <w:r>
        <w:rPr>
          <w:b/>
        </w:rPr>
        <w:t>E. 6.2</w:t>
      </w:r>
    </w:p>
    <w:p>
      <w:r>
        <w:t>Der internistische Gutachter der L._______, Dr. med. O._______, Facharzt für Allgemeine Innere Medizin, kam in seinem Teilgutachten zum Schluss, dass bei der Beschwerdeführerin keine internistischen Diagnosen mit Relevanz für die Arbeitsfähigkeit vorlägen. Zur Diagnose idiopathische thrombozytopenische Purpura (nachfolgend: ITP) hielt er fest, dass der insgesamt fünfjährige Verlauf als stabil bezeichnet werden könne, da grössere Blutungen bisher nicht aufgetreten seien. Andere internistische Erkrankungen lägen nicht vor. Die Arbeitsfähigkeit in der bisherigen und in einer Verweistätigkeit lägen aus internistischer Sicht bei 100 % (act. 146.3, S. 5). Die Beurteilung von Dr. O._______ erscheint eher oberflächlich und lückenhaft. So fehlt es an Ausführungen zum Krankheitsbild der ITP und deren möglichen gesundheitlichen Auswirkungen. Zudem steht seine Einschätzung im ungeklärten Widerspruch zu anderen Arztberichten, in welchen die ITP als arbeitsfähigkeitsrelevante Diagnose aufgeführt wurde. Im Entlassungsbericht der Klinik D._______ vom 28. Januar 2013 wurde beispielsweise festgehalten, dass aufgrund der "Immunerkrankung" (gemeint: ITP) Einschränkungen bestünden, da diese zu einer sehr schnellen Erschöpfbarkeit und einer geringen Belastbarkeit führe (act. 9, S. 14). Demgegenüber ging Dr. O._______ ohne jegliche Begründung davon aus, dass die von der Beschwerdeführerin geklagten Symptome der schnellen Erschöpfbarkeit und Müdigkeit dem psychischen Bereich zuzuordnen seien (vgl. act. 146.3, S. 1 f.). Diese Ansicht erweckt in dieser Absolutheit doch erhebliche Zweifel, zumal in der medizinischen Literatur diverse mit der ITP verbundene Einschränkungen beschrieben werden; darunter kognitive Einschränkungen, Fatigue, Schwäche, Depression, erhöhtes Infektionsrisiko, Nebenwirkungen der ITP-Therapie (vgl. z. B. Matzdorff et al., Immunthromobzytopenie - aktuelle Diagnostik und Therapie, Oncology Research and Treatment, 2018; 41, S. 29 f., abrufbar unter: https://www.karger.com/Article/FullText/486384, zuletzt besucht am 25. Februar 2019). Vor diesem Hintergrund greift die Begründung von Dr. O._______, die ITP habe deswegen keine Auswirkungen auf die Arbeitsfähigkeit, weil bisher keine grösseren Blutungen aufgetreten seien, zu kurz. Es erscheint ohnehin fraglich, ob der Gutachter als Facharzt für Allgemeine Innere Medizin ohne (ersichtliche) weitere Spezialisierung die notwendigen fachlichen Kompetenzen hat, um diese selten vorkommende Erkrankung (vgl. Matzdorff et al., a.a.O., S. 5) aus dem Spezialbereich Hämatologie unter Einbezug aller relevanten Kriterien zu beurteilen. Eine tiefergehende Auseinandersetzung mit dem Krankheitsbild ist dem Gutachten jedenfalls nicht zu entnehmen.</w:t>
      </w:r>
    </w:p>
    <w:p>
      <w:r>
        <w:rPr>
          <w:b/>
        </w:rPr>
        <w:t>E. 6.3</w:t>
      </w:r>
    </w:p>
    <w:p>
      <w:r>
        <w:t>Nachdem die Beschwerdeführerin im Einwandschreiben auf ihre Kniebeschwerden hingewiesen hatte, legte die Vorinstanz bzw. die IV-Stelle C._______ die Angelegenheit dem rheumatologischen RAD-Arzt Dr. M._______ zur Beurteilung aufgrund der Akten vor. Dieser kam gemäss seiner Stellungnahme vom 23. Mai 2017 zum Schluss, dass die symptomatische Gonarthrose beidseits mit rechts nachgewiesenen geringen degenerativen Veränderungen (MRI des rechten Kniegelenks vom 29. September 2015, vgl. act. 146.4, S. 12) und klinisch dokumentierter normaler Funktion beider Kniegelenke keine Einschränkung der Arbeitsfähigkeit in angepasster Tätigkeit begründe (act. 165, S. 2). An dieser Schlussfolgerung bestehen insofern Zweifel, als dass Dr. M._______ sich in klinischer Hinsicht mangels anderer Berichte ausschliesslich auf das internistische (Teil-)Gutachten von Dr. O._______ stützen konnte. Die Ausführungen von Dr. O._______ zu den Kniebeschwerden sind jedoch sehr spärlich. Er hielt fest, dass die Beschwerdeführerin Schmerzen in beiden Kniegelenken angegeben habe (act. 164.2, S. 2). Anamnestisch sei im Februar 2016 der Nachweis eines Gelenkergusses im rechten Knie bei beginnender Gonarthrose rechts erfolgt, wobei ein Hämarthros nicht habe ausgeschlossen werden können (act. 146.3, S. 3). Beim Befund zum Bewegungsapparat gab er an, es bestünden arthrotische Reibegeräusche in beiden Kniegelenken, die jedoch wie die übrigen grossen Gelenke aktiv und passiv frei beweglich seien (act. 146.3, S. 4). In der Folge führte er die initiale Gonarthrose beidseits ohne weitere Begründung und ohne die von der Beschwerdeführerin geklagten Knieschmerzen zu berücksichtigen als Diagnose ohne Relevanz für die Arbeitsfähigkeit der Beschwerdeführerin auf (act. 164.3, S. 5). Nebst der mangelnden Begründung stellt sich auch die Frage, ob Dr. O._______ als Facharzt für Allgemeine Innere Medizin die nötige Qualifikation zur fachgerechten und umfassenden Befunderhebung und -beurteilung in Bezug auf eine rheumatologische/orthopädische Beeinträchtigung aufweist. Nach dem Gesagten kann jedenfalls nicht mit dem Beweisgrad der überwiegenden Wahrscheinlichkeit von einem feststehenden Sachverhalt und lückenlos erhobenen Befund in Bezug auf die Kniebeschwerden ausgegangen werden. Dafür spricht auch der Umstand, dass Dr. M._______ nicht in der Lage war, die Arbeitsfähigkeit der Beschwerdeführerin in der bisherigen Tätigkeit als Pflegehelferin, welche er bezugnehmend auf die Angaben im Arbeitsgeberfragebogen als körperlich schwere Tätigkeit qualifizierte, aufgrund der Akten einzuschätzen, sondern diesbezüglich eine rheumatologische oder orthopädische Untersuchung als erforderlich erachtete (act. 165, S. 2). Aufgrund der bestehenden nicht geringen Zweifel an der Aktenbeurteilung von Dr. M._______, kann darauf nicht abgestellt werden (vgl. E. 4.4.3 hiervor).</w:t>
      </w:r>
    </w:p>
    <w:p>
      <w:r>
        <w:rPr>
          <w:b/>
        </w:rPr>
        <w:t>E. 6.4</w:t>
      </w:r>
    </w:p>
    <w:p>
      <w:r>
        <w:t>Nach dem Gesagten bietet die Aktenlage auch in somatischer Hinsicht keine genügende Grundlage zur Beurteilung des Gesundheitszustands und der Arbeitsfähigkeit der Beschwerdeführerin.</w:t>
      </w:r>
    </w:p>
    <w:p>
      <w:r>
        <w:rPr>
          <w:b/>
        </w:rPr>
        <w:t>E. 7.1</w:t>
      </w:r>
    </w:p>
    <w:p>
      <w:r>
        <w:t>Im Ergebnis zeigt sich, dass die Vorinstanz den relevanten medizinischen Sachverhalt weder in psychiatrischer noch somatischer Hinsicht rechtsgenüglich abgeklärt hat. Zudem hat sich die Vorinstanz, abgesehen vom Antrag auf Abweisung der Beschwerde in ihrer Vernehmlassung darauf beschränkt, auf die Ausführungen in der angefochtenen Verfügung zu verweisen. Anlass zur Durchführung eines zweiten Schriftenwechsels bestand vorliegend somit nicht, weshalb der entsprechende Verfahrensantrag der Beschwerdeführerin abzuweisen ist. Mangels einer zuverlässigen medizinischen Entscheidgrundlage ist es vorliegend nicht möglich, mit dem im Sozialversicherungsrecht erforderlichen Beweisgrad der überwiegenden Wahrscheinlichkeit zu beurteilen, ob und gegebenenfalls in welcher Höhe und ab wann die Beschwerdeführerin Anspruch auf eine Invalidenrente hat.</w:t>
      </w:r>
    </w:p>
    <w:p>
      <w:r>
        <w:rPr>
          <w:b/>
        </w:rPr>
        <w:t>E. 7.2</w:t>
      </w:r>
    </w:p>
    <w:p>
      <w:r>
        <w:t>Eine Rückweisung der Sache an die Vorinstanz zur weiteren Abklärung des Sachverhaltes (Art. 43 Abs. 1 ATSG) ist dann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Bei regelmässiger Einholung von medizinischen Gerichtsgutachten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zudem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Überdies wäre damit der doppelte Instanzenzug, den sich die Beschwerdeführerin vorliegend mit ihrem Rückweisungsantrag ausdrücklich erhalten wollte (vgl. BVGer-act. 1, S. 2), nicht gewahrt (Urteil des BVGer C-1882/2017 vom 3. April 2018 E. 6.1). Im Weiteren liegen nicht an sich umfassende und beweiskräftige Gutachten vor, welche indessen zu unterschiedlichen Ergebnissen gelangen, so dass sich die Frage nach der Anordnung eines Obergutachtens stellen würde (vgl. BGE 136 V 156 E. 3.3, 125 V 351 E. 3b/aa mit Hinweisen).</w:t>
      </w:r>
    </w:p>
    <w:p>
      <w:r>
        <w:rPr>
          <w:b/>
        </w:rPr>
        <w:t>E. 7.3</w:t>
      </w:r>
    </w:p>
    <w:p>
      <w:r>
        <w:t>Die Vorinstanz und die IV-Stelle C._______ hätten die Mangelhaftigkeit des L._______-Gutachtens - sowohl aus psychiatrischer wie auch aus somatischer Sicht - bei genügender Sorgfalt erkennen können bzw. müssen. Insbesondere ist zu beanstanden, dass Dr. G._______ als Facharzt der Psychiatrie auch die Beurteilung der Beweiskraft des für ihn fachfremden internistischen Teilgutachtens überlassen worden war (vgl. Urteil des BVGer C-1882/2017 vom 3. April 2018 E. 6.2).</w:t>
      </w:r>
    </w:p>
    <w:p>
      <w:r>
        <w:rPr>
          <w:b/>
        </w:rPr>
        <w:t>E. 7.4</w:t>
      </w:r>
    </w:p>
    <w:p>
      <w:r>
        <w:t>Die erforderliche weitere medizinische Abklärung hat vorliegend - nach Aktualisierung des medizinischen Dossiers - in Form einer interdisziplinären Begutachtung der Beschwerdeführerin stattzufinden. Nur so kann sichergestellt werden, dass alle relevanten Gesundheitsschädigungen erfasst und die daraus jeweils abgeleiteten Einflüsse auf die Arbeitsfähigkeit würdigend in einem Gesamtergebnis ausgedrückt werden (vgl. dazu SVR 2008 IV Nr. 15 S. 44, E. 2.1). Geboten erscheinen Expertisen in den Fachbereichen Hämatologie, Orthopädie/Rheumatologie und Psychiatrie (letztere unter Berücksichtigung der Standardindikatoren gemäss neuer bundesgerichtlicher Rechtsprechung, BGE 143 V 418; 143 V 409; 141 V 281).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Betreffend den zu beurteilenden Zeitraum haben die Gutachter sinnvollerweise die Entwicklung des Gesundheitszustands und den Verlauf der Arbeitsfähigkeit der Beschwerdeführerin seit Juli 2012 bis zum Zeitpunkt der neuen Begutachtung miteinzubeziehen und zu beurteilen.</w:t>
      </w:r>
    </w:p>
    <w:p>
      <w:r>
        <w:rPr>
          <w:b/>
        </w:rPr>
        <w:t>E. 7.5</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Der Beschwerdeführerin ist das rechtliche Gehör zu gewähren und es ist ihr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und Art. 72bis Abs. 2 IVV), was im Interesse der Verfahrensbeteiligten liegt, wobei vorliegend die Zufallsauswahl der Gutachterstelle aufgrund des Ausgeführten unter Ausschluss der L._______ AG zu erfolgen haben wird.</w:t>
      </w:r>
    </w:p>
    <w:p>
      <w:r>
        <w:rPr>
          <w:b/>
        </w:rPr>
        <w:t>E. 7.6</w:t>
      </w:r>
    </w:p>
    <w:p>
      <w:r>
        <w:t>Im Ergebnis ist die Beschwerde im Subeventualantrag gutzuheissen und die Angelegenheit somit unter Aufhebung der angefochtenen Verfügung vom 9. Juni 2017 zur Vornahme weiterer medizinischer Abklärungen im Sinne der Erwägungen und anschliessender neuer Verfügung an die Vorinstanz zurückzuweisen.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geleistete Vorschuss von Fr. 800.- ist der Beschwerdeführerin nach Eintritt der Rechtskraft des vorliegenden Urteils zurückzuerstatten. Der unterliegenden Vorinstanz werden von Gesetzes wegen keine Verfahrenskosten auferlegt (Art. 63 Abs. 2 VwVG).</w:t>
      </w:r>
    </w:p>
    <w:p>
      <w:r>
        <w:rPr>
          <w:b/>
        </w:rPr>
        <w:t>E. 8.2</w:t>
      </w:r>
    </w:p>
    <w:p>
      <w:r>
        <w:t>Die Beschwerdeführerin hat Anspruch auf eine Parteientschädigung, die von der Vorinstanz zu leisten ist (Art. 64 Abs. 1 und 2 VwVG i.V.m. Art. 7 ff. VGKE) Da seitens der Rechtsvertreterin keine Kostennote eingereicht wurde, ist die Entschädigung aufgrund der Akten festzusetzen (14 Abs. 2 Satz 2 VGKE). Unter Berücksichtigung des Verfahrensausgangs, des gebotenen und aktenkundigen Aufwands, des durchgeführten einfachen Schriftenwechsels, des Umstandes, dass die Beschwerdeführerin bereits im vorinstanzlichen Verfahren durch ihre Rechtsvertreterin vertreten war, der Bedeutung der Streitsache und der Schwierigkeit des vorliegend zu beurteilenden Verfahrens sowie in Anbetracht der in vergleichbaren Fällen gesprochenen Entschädigungen ist eine Parteientschädigung von Fr. 2'300.- (inkl. Auslagen, ohne Mehrwertsteuer [vgl. dazu z. 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