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C-385/2006 vom 26. April 2010</w:t>
      </w:r>
    </w:p>
    <w:p>
      <w:r>
        <w:t>Bundesverwaltungsgericht, 2010-04-26, FR</w:t>
      </w:r>
    </w:p>
    <w:p>
      <w:r>
        <w:rPr>
          <w:b/>
        </w:rPr>
        <w:t xml:space="preserve">Quelle: </w:t>
      </w:r>
      <w:r>
        <w:t>https://mcp.opencaselaw.ch/entscheid/bvger_C-385_2006</w:t>
      </w:r>
    </w:p>
    <w:p>
      <w:r>
        <w:t>FR: TAF C-385/2006 du 26 avril 2010</w:t>
      </w:r>
    </w:p>
    <w:p>
      <w:r>
        <w:t>IT: TAF C-385/2006 del 26 aprile 2010</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 lequel constitue une unité de l'administration fédérale telle que définie à l'art. 33 let. d LTAF - sont susceptibles de recours au TAF, qui statue définitivement (art. 1 al. 2 LTAF en relation avec l'art. 83 let. c ch. 5 de la loi fédérale du 17 juin 2005 sur le Tribunal fédéral [LTF, RS 173.110] applicable mutatis mutandis aux exceptions aux nombres maximums). Les recours pendants devant les commissions fédérales de recours ou d'arbitrage ou devant les services des recours des départements au 1er janvier 2007 sont traités par le TAF (dans la mesure où il est compétent) selon le nouveau droit de procédure (art. 53 al. 2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telles que l'ordonnance du 6 octobre 1986 limitant le nombre des étrangers (OLE de 1986, RO 1986 1791; cf. art. 91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la procédure relative aux demandes déposées avant l'entrée en vigueur de la LEtr, le 1er janvier 2008, est régie par le nouveau droit (art. 126 al. 2 LEtr). A moins que la LTAF n'en dispose autrement, la procédure devant le TAF est régie par la PA (art. 37 LTAF). A._______ a qualité pour recourir (art. 48 al. 1 PA). Présenté dans la forme et les délais prescrits par la loi, le recours est recevable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consid. 1.2 supra (cf. arrêt du Tribunal fédéral 2A.451/2002 du 28 mars 2003 consid. 1.2 partiellement publié in ATF 129 II 215).</w:t>
      </w:r>
    </w:p>
    <w:p>
      <w:r>
        <w:rPr>
          <w:b/>
        </w:rPr>
        <w:t>E. 3.1</w:t>
      </w:r>
    </w:p>
    <w:p>
      <w:r>
        <w:t>Selon l'art. 13 let. f OLE, ne sont pas comptés dans les nombres maximums les étrangers qui obtiennent une autorisation de séjour dans un cas personnel d'extrême gravité ou en raison de considérations de politique générale.</w:t>
      </w:r>
    </w:p>
    <w:p>
      <w:r>
        <w:rPr>
          <w:b/>
        </w:rPr>
        <w:t>E. 3.2</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3.3</w:t>
      </w:r>
    </w:p>
    <w:p>
      <w:r>
        <w:t>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ATAF 2007/45 consid. 4.2 p. 589/590, jurisprudence et doctrine citées).</w:t>
      </w:r>
    </w:p>
    <w:p>
      <w:r>
        <w:rPr>
          <w:b/>
        </w:rPr>
        <w:t>E. 3.4</w:t>
      </w:r>
    </w:p>
    <w:p>
      <w:r>
        <w:t>Dans ce contexte, le simple fait pour un étranger de séjourner en Suisse pendant de longues années, y compris à titre légal, ne permet pas d'admettre un cas personnel d'extrême gravité sans que n'existent d'autres circonstances tout à fait exceptionnelles à même de justifier la reconnaissance d'un cas de rigueur (cf. ATF 2A.540/2005 du 11 novembre 2005 consid. 3.2.1, voir également ATAF 2007/16 consid. 7 p. 198).</w:t>
      </w:r>
    </w:p>
    <w:p>
      <w:r>
        <w:rPr>
          <w:b/>
        </w:rPr>
        <w:t>E. 4.1</w:t>
      </w:r>
    </w:p>
    <w:p>
      <w:r>
        <w:t>A._______ est entrée en Suisse sans autorisation en octobre 2002 pour s'y établir dans la clandestinité. C'est durant cette période qu'elle a fait la connaissance de B._______, avec qui elle a eu un enfant, C._______, né le 31 janvier 2005. La recourante s'est fait connaître des autorités le 13 octobre 2005, date à laquelle elle a initié une procédure de régularisation. Bien que sa présence en Suisse antérieure à octobre 2005 ne soit pas documentée, le Tribunal peut retenir que A._______ réside dans ce pays depuis plus de sept ans. Elle n'a toutefois jamais bénéficié d'un quelconque titre de séjour, étant uniquement tolérée sur le territoire cantonal depuis qu'elle a déposé sa demande de permis humanitaire. Or, comme il l'a rappelé à de nombreuses reprises, le TAF ne saurait voir dans des séjours illégaux ou précaires un élément constitutif d'un cas personnel d'extrême gravité (cf. ATAF 2007/16 consid. 7 p. 198/199 et jurisprudence citée).</w:t>
      </w:r>
    </w:p>
    <w:p>
      <w:r>
        <w:rPr>
          <w:b/>
        </w:rPr>
        <w:t>E. 4.2</w:t>
      </w:r>
    </w:p>
    <w:p>
      <w:r>
        <w:t>Il faut dès lors examiner les critères d'évaluation qui, autres que la seule durée du séjour en Suisse, pourraient rendre le retour de la recourante dans son pays d'origine particulièrement ardu. A ce titre, le Tribunal relève que A._______ ne peut se prévaloir d'une intégration hors du commun en Suisse, où elle n'exerce pas d'activité lucrative. Elle vit grâce à la pension que B._______ verse pour l'entretien de C._______ ainsi que des prestations d'assistance (d'environ Fr. 1'000.-- par mois) que lui fournit la Commune de Montreux depuis le 1er avril 2006. La recourante fait pourtant valoir que le frère de B._______, à la tête d'un important groupe de boulangeries industrielles, serait à même de l'employer au sein de l'une de ses sociétés dès qu'elle serait en possession d'une autorisation de séjour. Le Tribunal ne doute pas du sérieux de cet engagement et des perspectives qu'il ouvre pour la recourante. Il constate toutefois qu'à ce jour, A._______ ne peut se prévaloir d'aucune expérience professionnelle en Suisse et qu'elle n'est pas indépendante d'un point de vue financier. Elle n'a pas non plus acquis dans ce pays des qualifications ou des connaissances spécifiques qu'elle ne pourrait mettre en pratique dans son pays d'origine. Quant à l'argument selon lequel elle n'est actuellement pas autorisée à travailler, il paraît un peu court: d'une part, la recourante n'a aucun moment démontré que le service de l'emploi du canton du Vaud aurait refusé de lui laisser occuper un poste salarié et, d'autre part, l'empressement manifesté par la recourante à respecter strictement la législation sur l'emploi est quelque peu déroutant dans la mesure où A._______ ne s'est pas encombrée d'autant de précautions s'agissant des prescriptions de police des étrangers régissant l'entrée et le séjour sur territoire helvétique. S'il est remarqué que la recourante ne s'est pas fait connaître des services de police depuis son entrée en Suisse, il ne ressort pas du dossier qu'elle se serait investie de manière importante dans la vie associative ou culturelle de la région de Vevey-Montreux. Il est vrai que la recourante a développé, depuis la naissance de son fils, des contacts avec la famille de B._______, au sein de laquelle elle est bien acceptée, mais le Tribunal note également que A._______ a plusieurs frères et soeurs établis dans son pays d'origine, ainsi qu'une fille (de 17 ans) issue d'une précédente relation. Aussi, force est de constater qu'hormis le fait que A._______ soit la mère d'un enfant suisse (élément qui sera examiné ci-dessous, infra consid. 5), ses attaches avec la Suisse, pays où elle a elle-même signalé être arrivée "un peu par hasard", ne sauraient être qualifiées de profondes et de durables. Le Tribunal est ainsi d'avis que la recourante, qui a quitté la Côte d'Ivoire en 2002, à l'âge de 23 ans, pourra s'y réadapter sans être confrontée à des obstacles insurmontables. En conséquence, l'examen de l'ensemble des éléments de la cause amène le TAF à la conclusion que A._______ ne se trouve pas personnellement dans une situation d'extrême gravité au sens de l'art. 13 let. f OLE et que c'est à bon droit que l'autorité intimée a considéré qu'elle ne satisfaisait pas aux exigences de cette disposition.</w:t>
      </w:r>
    </w:p>
    <w:p>
      <w:r>
        <w:rPr>
          <w:b/>
        </w:rPr>
        <w:t>E. 5.1</w:t>
      </w:r>
    </w:p>
    <w:p>
      <w:r>
        <w:t>Cela étant, la recourante est la mère d'un enfant suisse, dont elle a la garde et sur lequel elle exerce l'autorité parentale. Elle invoque le droit au respect de la vie privée et familiale garanti par l'art. 8 convention du 4 novembre 1950 de sauvegarde des droits de l'homme et des libertés fondamentales (CEDH, RS 0.101) afin de se voir délivrer une autorisation de séjour fondée sur le droit de présence en Suisse de son fils. Son départ de Suisse aurait comme conséquence soit d'obliger C._______ à la suivre dans son pays d'origine, ce qui empêcherait ce dernier de maintenir des relations étroites avec son père B._______, soit de la contraindre à quitter la Suisse sans son enfant, lequel serait alors privé de la présence continue de sa mère.</w:t>
      </w:r>
    </w:p>
    <w:p>
      <w:r>
        <w:rPr>
          <w:b/>
        </w:rPr>
        <w:t>E. 5.2</w:t>
      </w:r>
    </w:p>
    <w:p>
      <w:r>
        <w:t>L'art. 8 CEDH n'a pas une portée directe dans la procédure relative à l'assujettissement aux mesures de limitation, puisque cette procédure ne porte pas sur le droit de séjourner en Suisse. Ainsi, le fait qu'un étranger peut se prévaloir du droit au respect de sa vie privée et familiale garanti par l'art. 8 CEDH n'implique pas nécessairement qu'il soit soustrait aux mesures de limitation en vertu de l'art. 13 let. f OLE. Les critères découlant de l'art. 8 CEDH peuvent toutefois être pris en considération pour examiner si l'on est en présence d'un cas personnel d'extrême gravité au sens de l'art. 13 let. f OLE, dans la mesure où des motifs d'ordre familial seraient liés à cette situation (ATAF 2007/45 consid. 5.2 p. 591 et jurisprudence citée; arrêt du TAF C-254/2007 du 12 juin 2007 consid. 5.1).</w:t>
      </w:r>
    </w:p>
    <w:p>
      <w:r>
        <w:rPr>
          <w:b/>
        </w:rPr>
        <w:t>E. 5.3</w:t>
      </w:r>
    </w:p>
    <w:p>
      <w:r>
        <w:t>Un étranger peut, selon les circonstances, se prévaloir du droit au respect de sa vie privée et familiale au sens de l'art. 8 par.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ATF 130 II 281 consid. 3.1 p. 285s., 129 II 193 consid. 5.3.1 p. 211, 126 II 335 consid. 2a p. 339s., et la jurisprudence citée; Alain Wurzburger, La jurisprudence récente du Tribunal fédéral en matière de police des étrangers in Revue de droit administratif et de droit fiscal [RDAF] 1 1997 p. 285s.). Les relations visées à l'art. 8 CEDH sont avant tout celles qui existent entre époux, ainsi que les relations entre parents et enfants mineurs vivant en ménage commun (ATF 120 Ib 257 consid. 1d p. 261). A ce propos, il sied de relever que l'art. 13 al. 1 de la constitution fédérale de la Confédération suisse du 18 avril 1999 [Cst., RS 101] ne confère pas des droits plus étendus que ceux qui sont garantis par l'art. 8 par. 1 CEDH en matière de police des étrangers (cf. ATF 129 II 215 consid. 4.2 p. 218s., 126 II 377 consid. 7 p. 394).</w:t>
      </w:r>
    </w:p>
    <w:p>
      <w:r>
        <w:rPr>
          <w:b/>
        </w:rPr>
        <w:t>E. 5.4</w:t>
      </w:r>
    </w:p>
    <w:p>
      <w:r>
        <w:t>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5.5</w:t>
      </w:r>
    </w:p>
    <w:p>
      <w:r>
        <w:t>La Convention européenne des droits de l'homme ne garantit pas le droit de séjourner dans un Etat partie à ladite convention. Elle ne confère pas le droit d'entrer ou de séjourner dans un Etat déterminé ni le droit de choisir le lieu apparemment le plus adéquat pour la vie familiale (ATF 135 I 153 consid. 2.1 p. 154 s., 130 II 281 consid. 3.1 p. 285 et la jurisprudence citée). Le droit au respect de la vie familiale consacré à l'art. 8 CEDH ne peut être invoqué que si une mesure étatique d'éloignement aboutit à la séparation des membres d'une famille (ATF 135 I 153 consid. 2.1 p. 155, cf. aussi ATF 130 II 281 consid. 3.1 p. 286). Il n'y a pas atteinte à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(ATF 135 I 153 consid. 2.1 p. 155, 122 II 289 consid. 3b p. 297). En revanche, si le départ du membre de la famille pouvant rester en Suisse ne peut d'emblée être exigé sans autre, il convient de procéder à la pesée des intérêts prévue par l'art. 8 par. 2 CEDH (ATF 135 I 153 consid. 2.1 p. 155, 134 II 10 consid. 4.1 p. 23). Celle-ci suppose de prendre en compte l'ensemble des circonstances et de mettre en balance l'intérêt privé à l'obtention d'un titre de séjour et l'intérêt public à son refus (ATF 122 II 1 consid. 2 p. 6, 120 Ib 1 consid. 3c p. 5, ATF 2C_2/2009 du 23 avril 2009 consid. 3.1).</w:t>
      </w:r>
    </w:p>
    <w:p>
      <w:r>
        <w:rPr>
          <w:b/>
        </w:rPr>
        <w:t>E. 5.6</w:t>
      </w:r>
    </w:p>
    <w:p>
      <w:r>
        <w:t>Le Tribunal fédéral a déjà eu l'occasion de se prononcer au sujet du droit de séjour en Suisse du parent étranger ayant la garde de son enfant suisse, fondé sur la protection de la relation parent/enfant garantie par l'art. 8 CEDH (cf. ATF 135 I 153 consid. 2.2.1 p. 156, 143 consid. 2.2 et 2.3 p. 147s., 127 II 60 consid. 2a p. 67, 122 II 289 consid. 3c p. 298, ATF 2C_437/2008 du 13 février 2009 consid. 2.2). Il a récemment précisé les critères à prendre en considération, en soulignant la nécessité de tenir davantage compte à l'avenir des droits découlant de la nationalité suisse de l'enfant et de la convention du 20 novembre 1989 relative aux droits de l'enfant (RS 0.107; ATF 135 I 153 consid. 2.2.2 p. 156). Le Tribunal fédéral a cependant rappelé que l'on ne pouvait déduire de ces dispositions une prétention directe à l'obtention d'une autorisation de séjour, mais que celles-ci devaient être prises en compte lors de la pesée des intérêts découlant de l'art. 8 par. 2 CEDH (respectivement de l'art. 13 Cst.) (ATF 135 I 153 consid. 2.2.2 p. 156s. in fine et la jurisprudence citée).</w:t>
      </w:r>
    </w:p>
    <w:p>
      <w:r>
        <w:rPr>
          <w:b/>
        </w:rPr>
        <w:t>E. 5.7</w:t>
      </w:r>
    </w:p>
    <w:p>
      <w:r>
        <w:t>S'agissant de l'intérêt privé, il y a notamment lieu d'examiner si l'on peut exiger des membres de la famille titulaires d'un droit de présence assuré en Suisse qu'ils suivent l'étranger dont l'autorisation de séjour est refusée. Pour trancher cette question, l'autorité ne doit pas statuer en fonction des convenances personnelles des intéressés, mais prendre objectivement en considération leur situation personnelle et l'ensemble des circonstances (ATF 122 II I consid. 2; 116 Ib 353 consid. 3b). Lorsque le départ à l'étranger s'avère possible "sans difficultés", le refus d'une autorisation de séjour ne porte en principe pas atteinte à la vie familiale protégée par l'art. 8 CEDH, puisque celle-ci peut être vécue sans problème à l'étranger; une pesée complète des intérêts devient ainsi superflue (ATF 122 II 289 consid. 3b). Toutefois, la question de l'exigibilité du départ à l'étranger ne peut généralement pas être résolue de manière tranchée, par l'affirmative ou la négative. Lorsque, sans être inexigible, le départ ne va pas sans certaines difficultés, celles-ci doivent être intégrées dans la pesée des intérêts destinée à apprécier la proportionnalité du refus de l'autorisation de séjour requise (ATF 2A.212/2004 du 10 décembre 2004 consid. 3.1). Selon la jurisprudence du Tribunal fédéral, un enfant suisse, même lorsqu'il dispose, de par son âge, d'une bonne faculté d'adaptation et d'un réseau social restreint, ne peut être contraint à quitter la Suisse avec le parent qui en a la garde sans que l'on procède à une étroite pesée des intérêts en présence. Il a en effet un intérêt évident à pouvoir vivre dans ce pays afin d'y profiter des possibilités de formation et des conditions d'existence. En outre, en tant que Suisse, il pourra y revenir de manière indépendante dès sa majorité, ce qui n'est pas sans poser des problèmes de réintégration, lesquels vont à l'encontre des buts que le législateur s'est fixé (ATF 135 I 153 consid. 2.2.3 p. 158 et ATF 2C_285/2009 du 4 février 2010 consid. 4.2). Pour déterminer si l'on peut contraindre un enfant suisse à suivre son parent à l'étranger, il faut tenir compte non seulement du caractère admissible de ce départ, mais encore de motifs d'ordre et de sécurité publics qui peuvent justifier cette conséquence (arrêt 2C_174/2009 du 14 juillet 2009 consid. 4.1). Le seul intérêt public à mener une politique restrictive en matière de séjour des étrangers n'est, à ce titre, pas suffisant (ATF 135 I 143 consid. 2 à 4 p. 147ss, 153 consid. 2 p. 154ss, ATF 2C_285/2009 précité consid. 4.2). Lors de la pesée des intérêts au sens de l'art. 8 par. 2 CEDH, le fait que le parent étranger qui cherche à obtenir une autorisation de séjour a agi de manière abusive ou qu'il a adopté un comportement répréhensible est à prendre en compte dans les motifs d'intérêt public pouvant faire échec à l'octroi de l'autorisation requise (cf. ATF 135 I 153 consid. 2.2.4 p. 158, ATF 2C_2/2009 du 23 avril 2009 consid. 3.3). Tel est notamment le cas lorsque la mère a contracté un mariage fictif grâce auquel l'enfant a acquis la nationalité suisse (ATF 122 II 289 consid. 3 p. 296 ss) ou lorsque la personne tombe de manière continue et dans une large mesure à la charge de l'assistance publique (ATF 2C_174/2009 du 14 juillet 2009 consid. 4.1, 2C_697/2008 du 2 juin 2009 consid. 4.4). Entrent également en ligne de compte les attaches de l'intéressé avec son pays d'origine, son intégration en Suisse, sa situation financière ou le parcours scolaire des enfants.</w:t>
      </w:r>
    </w:p>
    <w:p>
      <w:r>
        <w:rPr>
          <w:b/>
        </w:rPr>
        <w:t>E. 5.8</w:t>
      </w:r>
    </w:p>
    <w:p>
      <w:r>
        <w:t>En l'espèce, C._______ (5 ans) vit avec la recourante à Clarens. Il est scolarisé dans un cycle initial depuis août 2009. De par son jeune âge, C._______ dispose cependant d'une grande faculté d'adaptation et il est encore fortement lié à sa mère. Son réseau social est limité, pour l'essentiel, à celui de sa parenté et de son proche voisinage. Par ailleurs, la fréquentation de classes de la petite enfance, si importante soit-elle pour le développement de la personnalité de l'enfant en général et de la socialisation en particulier, n'implique pas, en principe, une intégration si profonde et irréversible que l'adaptation à un autre environnement socioculturel, même très différent de celui que l'enfant a connu jusqu'à présent, équivaudrait à un véritable déracinement (ATF 123 II 125 consid. 4b). Bien que les conditions de vie et d'éducation soient plus favorables en Suisse qu'en Côte d'Ivoire, ce seul point n'est pas décisif pour empêcher C._______ de suivre sa mère qui détient sur lui l'autorité parentale (cf. ATF 2C_2/2009 précité consid. 3.3.1). Au demeurant, il existe à Abidjan plusieurs écoles françaises (www.ambafrance-ci.org/spip.php?article335, consulté le 22 mars 2010) qui dispensent un enseignement qui s'étale du degré primaire au collège, où C._______ serait en mesure de suivre une scolarité répondant aux standards européens. C._______ entretient des contacts réguliers avec son père, qui s'est toujours occupé de lui, sur un plan affectif et économique. B._______ voit son fils un week-end sur deux ainsi que plusieurs jours durant les vacances, selon ses disponibilités professionnelles (cf. lettre du 20 avril 2007). Il rend aussi à C._______ des visites plus spontanées et ce dernier a été bien accepté par son épouse, qui le considère comme son propre enfant (réplique du 17 août 2009 p. 7-8, mémoire ampliatif du 2 mars 2009 p. 4, déclaration de B._______ du 25 février 2009). A n'en pas douter, un départ de C._______ avec sa mère modifierait de manière importante les relations entre l'enfant et son père, des liens étroits ne pouvant être maintenus en raison de la distance. Il s'agit là d'un élément important à prendre en compte dans la pesée des intérêts. Mais il n'est pas le seul. Le comportement de la recourante doit également être apprécié.</w:t>
      </w:r>
    </w:p>
    <w:p>
      <w:r>
        <w:rPr>
          <w:b/>
        </w:rPr>
        <w:t>E. 5.9</w:t>
      </w:r>
    </w:p>
    <w:p>
      <w:r>
        <w:t>A cet égard, le Tribunal constate que A._______ est entrée et a vécu illégalement dans le canton de Vaud durant plusieurs années. Elle n'était pas sans savoir que sa présence en Suisse était irrégulière et que ses chances d'obtenir un titre de séjour étaient, pour ainsi dire, nulles. Elle a néanmoins conçu un enfant avec B._______, un homme marié, de 26 ans son aîné, lequel n'a jamais envisagé de se mettre en ménage commun avec elle étant donné sa situation matrimoniale. Moins de trois mois après que la Justice de paix de Vevey eut ratifié la convention d'entretien passée entre A._______ et B._______ (séance du 21 juin 2005), la recourante est sortie de la clandestinité et a initié la présente procédure. Elle se prévaut maintenant de la nationalité de son enfant suisse pour être exemptée des mesures de limitation. Au vu du déroulement chronologique des faits, le Tribunal peut sérieusement se demander s'il n'assiste pas ici à une forme d'instrumentalisation de la cause de C._______. La recourante tente en effet de tirer parti du droit de présence en Suisse de son fils pour demeurer dans ce pays. Dès le départ pourtant, ni la recourante, ni B._______, n'ont eu la volonté de fonder une famille, le second étant marié depuis de nombreuses années et n'ayant aucunement l'intention de se séparer de son épouse actuelle. Pour le Tribunal, ce comportement, qui est proche de l'abus de droit, pèse lourdement en défaveur de la recourante. Il ne saurait lui être profitable, étant constaté qu'au vu de la situation administrative qui était la sienne, A._______ a en quelque sorte accepté le risque de ne pas pouvoir vivre en Suisse avec son fils (ATF 2C_437/2008 du 13 février 2009 consid. 3.3). De même, B._______ devait être conscient que, dans la mesure où il n'entendait pas, malgré la naissance d'un enfant, partager un avenir commun avec une personne en séjour illégal, son fils serait amené à suivre sa mère en Côte d'Ivoire. Certes, un départ est assurément de nature à compliquer l'exercice de son droit de visite. Il ne le rend pas pour autant impossible. B._______ dispose d'une solide situation financière et serait en mesure de recevoir C._______ à son domicile durant les vacances. Il peut lui-même effectuer des voyages en Côte d'Ivoire et maintenir un contact avec son fils via les moyens de communication modernes. Le départ de C._______ ne constitue donc pas à lui seul un obstacle au maintien des relations paternelles. Dès lors, en tenant compte de l'âge de l'enfant, de l'absence d'intégration de A._______ en Suisse, de sa dépendance de l'aide sociale et de l'attitude adoptée au regard des prescriptions de police des étrangers, l'intérêt privé de la recourante à pouvoir rester en Suisse, de même que celui de C._______ à maintenir des relations régulières avec son père, cède le pas sur l'intérêt public et sur le respect des conditions strictes qui régissent les cas de rigueur (ATF 130 II 39 consid. 3).</w:t>
      </w:r>
    </w:p>
    <w:p>
      <w:r>
        <w:rPr>
          <w:b/>
        </w:rPr>
        <w:t>E. 6</w:t>
      </w:r>
    </w:p>
    <w:p>
      <w:r>
        <w:t>Il est vraisemblable qu'un retour de A._______ en Côte d'Ivoire ne sera pas exempt de difficultés. Une exception aux mesures de limitation n'a toutefois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(ATAF 2007/16 consid. 10), on ne saurait tenir compte des circonstances générales (économiques, sociales, sanitaires) affectant l'ensemble de la population restée sur place, auxquelles la personne concernée sera également exposée à son retour, sauf si celle-ci soulève d'importants obstacles concrets propres à son cas particulier, ce qui n'est pas le cas en l'espèce. Au demeurant, la question de savoir si l'exécution du renvoi en Côte d'Ivoire de la recourante, en tant que femme seule accompagnée d'un jeune enfant, est actuellement possible, licite ou raisonnablement exigible sort du cadre du présent litige, qui porte uniquement sur une exception aux mesures de limitation. Elle devra en revanche être examinée par les autorités compétentes dans le cadre de la procédure d'exécution du renvoi.</w:t>
      </w:r>
    </w:p>
    <w:p>
      <w:r>
        <w:rPr>
          <w:b/>
        </w:rPr>
        <w:t>E. 7</w:t>
      </w:r>
    </w:p>
    <w:p>
      <w:r>
        <w:t>Au vu des éléments qui précèdent, le Tribunal ne saurait reprocher à l'ODM d'avoir considéré que A._______ ne se trouvait pas dans un cas personnel d'extrême gravité au sens de l'art. 13 let. f OLE. Aussi, sa décision du 29 août 2006 est-elle conforme au droit. En conséquence, le recours est rejeté, dans la mesure où il est recevable.</w:t>
      </w:r>
    </w:p>
    <w:p>
      <w:r>
        <w:rPr>
          <w:b/>
        </w:rPr>
        <w:t>E. 8</w:t>
      </w:r>
    </w:p>
    <w:p>
      <w:r>
        <w:t>Vu l'issue de la cause, les frais de procédure sont mis à la charge de la recourante (art. 63 al. 1 PA ainsi que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