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C-3858/2012 vom 20. Februar 2013</w:t>
      </w:r>
    </w:p>
    <w:p>
      <w:r>
        <w:t>Bundesverwaltungsgericht, 2013-02-20, DE</w:t>
      </w:r>
    </w:p>
    <w:p>
      <w:r>
        <w:rPr>
          <w:b/>
        </w:rPr>
        <w:t xml:space="preserve">Quelle: </w:t>
      </w:r>
      <w:r>
        <w:t>https://mcp.opencaselaw.ch/entscheid/bvger_C-3858_2012</w:t>
      </w:r>
    </w:p>
    <w:p>
      <w:r>
        <w:t>FR: TAF C-3858/2012 du 20 février 2013</w:t>
      </w:r>
    </w:p>
    <w:p>
      <w:r>
        <w:t>IT: TAF C-3858/2012 del 20 febbraio 2013</w:t>
      </w:r>
    </w:p>
    <w:p>
      <w:pPr>
        <w:pStyle w:val="Heading2"/>
      </w:pPr>
      <w:r>
        <w:t>Regeste</w:t>
      </w:r>
    </w:p>
    <w:p>
      <w:r>
        <w:t>Rentenanspruch</w:t>
      </w:r>
    </w:p>
    <w:p>
      <w:pPr>
        <w:pStyle w:val="Heading2"/>
      </w:pPr>
      <w:r>
        <w:t>Erwägungen</w:t>
      </w:r>
    </w:p>
    <w:p>
      <w:r>
        <w:rPr>
          <w:b/>
        </w:rPr>
        <w:t>E. 1</w:t>
      </w:r>
    </w:p>
    <w:p>
      <w:r>
        <w:t>Die Beschwerde wird abgewiesen.</w:t>
      </w:r>
    </w:p>
    <w:p>
      <w:r>
        <w:rPr>
          <w:b/>
        </w:rPr>
        <w:t>E. 2</w:t>
      </w:r>
    </w:p>
    <w:p>
      <w:r>
        <w:t>Die Verfahrenskosten von Fr. 400.- werden dem Beschwerdeführer auf­erlegt. Sie werden mit dem geleisteten Kostenvorschuss in gleicher Höhe verrechnet.</w:t>
      </w:r>
    </w:p>
    <w:p>
      <w:r>
        <w:rPr>
          <w:b/>
        </w:rPr>
        <w:t>E. 3</w:t>
      </w:r>
    </w:p>
    <w:p>
      <w:r>
        <w:t>Es wird keine Parteientschädigung zugesprochen.</w:t>
      </w:r>
    </w:p>
    <w:p>
      <w:r>
        <w:rPr>
          <w:b/>
        </w:rPr>
        <w:t>E. 4</w:t>
      </w:r>
    </w:p>
    <w:p>
      <w:r>
        <w:t>Dieses Urteil geht an: - den Beschwerdeführer (Gerichtsurkunde)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