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C-3777/2010 vom 22. August 2011</w:t>
      </w:r>
    </w:p>
    <w:p>
      <w:r>
        <w:t>Bundesverwaltungsgericht, 2011-08-22, IT</w:t>
      </w:r>
    </w:p>
    <w:p>
      <w:r>
        <w:rPr>
          <w:b/>
        </w:rPr>
        <w:t xml:space="preserve">Quelle: </w:t>
      </w:r>
      <w:r>
        <w:t>https://mcp.opencaselaw.ch/entscheid/bvger_C-3777_2010</w:t>
      </w:r>
    </w:p>
    <w:p>
      <w:r>
        <w:t>FR: TAF C-3777/2010 du 22 août 2011</w:t>
      </w:r>
    </w:p>
    <w:p>
      <w:r>
        <w:t>IT: TAF C-3777/2010 del 22 agosto 2011</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nella misura in cui chiede l'annullamento della decisione impugnata (di non entrata nel merito della nuova domanda di rendita del 22 ottobre 2008). La causa verte, in effetti, sulla questione di sapere se l'UAIE abbia a ragione, o a torto, rifiutato di esaminare nel merito la nuova domanda di rendita presentata dal ricorrente. Per contro, non compete a questo Tribunale di statuire anche sul merito della nuova domanda di rendita. Nella misura in cui è chiesto più o altro che la semplice entrata nel merito, nel caso concreto la concessione di una prestazione dell'assicurazione svizzera per l'invalidità, il ricorso è pertanto inammissibile (cfr. DTF 117 V 121 consid. 1 e DTF 116 V 265 consid. 2a).</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La nuova domanda di rendita essendo stata presentata il 22 ottobre 2008 e il ricorrente avendo fatto valere un peggioramento del suo stato di salute a partire dal 2008, al caso in esame si applicano di principio le disposizioni della 5a revisione della LAI entrate in vigore il 1° gennaio 2008. Giova altresì osservare, per sovrabbondanza, che l'applicazione del diritto previgente non avrebbe comportato, nella sostanza, un diverso esito della lite (cfr. sentenza del Tribunale federale 8C_249/2010 del 1° giugno 2010 consid. 2.1).</w:t>
      </w:r>
    </w:p>
    <w:p>
      <w:r>
        <w:rPr>
          <w:b/>
        </w:rPr>
        <w:t>E. 4.1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4.2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4.3</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4.4</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4.5</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5</w:t>
      </w:r>
    </w:p>
    <w:p>
      <w:r>
        <w:t>Per quanto attiene alle regole che reggono la procedura di nuova domanda di rendita, va rilevato che qualora, nell'ambito di una prima domanda, la rendita sia stata negata perché il grado d'invalidità era insufficiente, una nuova domanda è riesaminata soltanto se l'assicurato rende verosimile che il grado d'invalidità si è modificato in misura rilevante per il diritto alle prestazioni (art. 87 cpv. 3 e 4 OAI). Per valutare questo aspetto occorre confrontare la situazione al momento della nuova domanda (in concreto al 22 ottobre 2008) con quella esistente al momento dell'ultima decisione cresciuta in giudicato (nel caso concreto al 12 settembre 2007) che è stata oggetto di un esame materiale del diritto alla rendita dopo contestuale accertamento pertinente dei fatti, apprezzamento delle prove e determinazione del grado d'invalidità (DTF 130 V 108 e DTF 130 V 71 consid. 3.2.3). La verosimiglianza richiesta dall'art. 87 cpv. 3 OAI non è la verosimiglianza preponderante altrimenti valida nel diritto delle assicurazioni sociali. Il grado della prova dell'art. 87 cpv. 3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fermo restando comunque la possibilità che la modifica invocata venga poi smentita da un più attento esame successivo (cfr. sentenza del Tribunale federale 9C_68/2007 del 19 ottobre 2007 consid. 4.4 con riferimenti). Adita di una nuova domanda, l'amministrazione comincerà con l'esaminare se le allegazione dell'assicurato sono, in maniera generale, plausibili. Se ciò non dovesse essere il caso, potrà liquidare l'istanza senza ulteriori indagini con un rifiuto di entrata nel merito. A tal proposito occorre precisare che quanto più breve è il tempo trascorso dalla decisione precedente, tanto più rigorosamente l'amministrazione apprezzerà la plausibilità delle allegazioni dell'assicurato. Su questo aspetto, l'amministrazione dispone di un certo potere d'apprezzamento che il giudice è di principio tenuto a rispettare (cfr. sentenza del Tribunale federale 9C_667/2010 del 28 aprile 2011 consid. 2.1 e 2.2 nonché relativi riferimenti). Peraltro, allorquando l'autorità inferiore è entrata nel merito di una domanda di rendita il giudice non ha da esaminare la legittimità di siffatta entrata nel merito (DTF 133 V 108 consid. 5.2 e DTF 109 V 108 consid. 2b).</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6.2</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6.3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7.1</w:t>
      </w:r>
    </w:p>
    <w:p>
      <w:r>
        <w:t>Questo Tribunale rileva che il 12 settembre 2007, momento in cui è stata respinta la richiesta di una rendita all'assicurazione svizzera per l'invalidità, è stato stabilito, segnatamente sulla base della presa di posizione del 5 aprile 2007 della dott.ssa B._______ (doc. 16), che il ricorrente era affetto da emianopsia con neuropatia ottica e sospetta trombocitemia essenziale.</w:t>
      </w:r>
    </w:p>
    <w:p>
      <w:r>
        <w:rPr>
          <w:b/>
        </w:rPr>
        <w:t>E. 7.2</w:t>
      </w:r>
    </w:p>
    <w:p>
      <w:r>
        <w:t>Nell'ambito della nuova domanda di rendita, dalla documentazione medica agli atti (cfr. in particolare perizia medica particolareggiata E 213 del 2 marzo 2009 [doc. 40]) emerge che il ricorrente soffre di trombocitemia essenziale ben rispondente a trattamento farmacologico, visus ridotto in occhio destro per pregressa occlusione dell'arteria retinica e note ansiose.</w:t>
      </w:r>
    </w:p>
    <w:p>
      <w:r>
        <w:rPr>
          <w:b/>
        </w:rPr>
        <w:t>E. 7.3</w:t>
      </w:r>
    </w:p>
    <w:p>
      <w:r>
        <w:t>Il dott. C._______, medico dell'UAIE, nei rapporti del 23 dicembre 2009 e dell'8 aprile 2010 (doc. 42 e 54), su cui si fonda la decisione impugnata, ha rilevato, sulla base della documentazione medica agli atti, che il ricorrente presenta una riduzione dell'acutezza visiva all'occhio destro, ma un occhio sinistro sano e soglia di udibilità nella norma. Ha altresì constatato che l'insorgente soffre di trombocitemia essenziale in buon controllo farmacologico. Il dott. C._______ ha quindi ritenuto che, in virtù della documentazione medica esibita, non è ravvisabile, rispetto a quanto ritenuto nel 2007, un indizio concreto di una modifica significativa dello stato di salute del ricorrente suscettibile di giustificare una modifica della completa capacità al lavoro (ossia del 100%) in un'attività sostitutiva confacente allo stato di salute.</w:t>
      </w:r>
    </w:p>
    <w:p>
      <w:r>
        <w:rPr>
          <w:b/>
        </w:rPr>
        <w:t>E. 7.4</w:t>
      </w:r>
    </w:p>
    <w:p>
      <w:r>
        <w:t>Certo, nella perizia medica particolareggiata E 213 del 2 marzo 2009 (doc. 40), l'insorgente è stato ritenuto capace di svolgere un lavoro adeguato alle sue condizioni solo nella misura di 5-6 ore al giorno. Sennonché, detta valutazione medica non è condivisibile, risultando difficilmente compatibile con la diagnosi nonché le limitazioni funzionali accertate, fermo restando che non vi è alcuna ragione di ritenere che delle note ansiose (doc. 40 pag. 7 n. 7), disturbo peraltro diagnosticato senza alcun riferimento ad una classificazione secondo un metodo scientifico riconosciuto internazionalmente ed in assenza di un certificato di uno specialista psichiatra agli atti di causa, possano avere una qualsivoglia incidenza significativa sulla capacità lavorativa del ricorrente in un'attività sostitutiva confacente al suo stato di salute. Il medico incaricato dell'esame ha pure indicato che le condizioni di salute dell'insorgente sono migliorate e che lo stesso è in grado di svolgere regolarmente lavori leggeri (doc. 40 pag. 7 n. 8). Nella perizia E 213 è stata altresì evidenziata un'invalidità del 50%, per qualsiasi attività, ritenuta in Italia conformemente alle disposizioni di legge di detto Paese. Sennonché, a tale riguardo giova rammentare che la valutazione di un'autorità straniera con riferimento all'incapacità lavorativa di un assicurato non vincola di principio le autorità svizzere nell'apprezzamento del caso secondo il diritto svizzero (v. sentenza del Tribunale federale I 435/02 del 4 febbraio 2003 consid. 2 nonché consid. 2.4 del presente giudizio), fermo restando che il medico dell'INSP stesso si è distanziato da quanto ritenuto dalle autorità italiane sull'incapacità lavorativa, il ricorrente essendo stato considerato "non invalido - non inabile" (doc. 40 pag. 9 n. 11.9).</w:t>
      </w:r>
    </w:p>
    <w:p>
      <w:r>
        <w:rPr>
          <w:b/>
        </w:rPr>
        <w:t>E. 7.5</w:t>
      </w:r>
    </w:p>
    <w:p>
      <w:r>
        <w:t>Per quanto attiene al rapporto medico del 19 maggio 2010 (doc. TAF 11), lo stesso si limita a riferire l'anamnesi e le affezioni già note e precedentemente diagnosticate. Non soccorre l'insorgente neppure il referto di risonanza magnetica del rachide del 19 maggio 2010 (doc. TAF 11), in cui è certo segnalata la presenza di protrusioni discali senza compressione nervosa e di un'artrosi (cfr. rapporto medico del 3 gennaio 2011 del dott. C._______ [doc. 57]), ma tali affezioni risultano diagnosticate nel maggio del 2010, ossia in data posteriore alla decisione impugnata, e non è fatto riferimento ad una specifica incapacità lavorativa in un'attività sostitutiva confacente allo stato di salute.</w:t>
      </w:r>
    </w:p>
    <w:p>
      <w:r>
        <w:rPr>
          <w:b/>
        </w:rPr>
        <w:t>E. 7.6</w:t>
      </w:r>
    </w:p>
    <w:p>
      <w:r>
        <w:t>Sulla scorta delle considerazioni che precedono, questo Tribunale reputa che il ricorrente non ha reso plausibile che sia subentrata rispetto a settembre 2007 una modifica significativa del suo stato di salute suscettibile d'incidere sul grado d'invalidità allora ritenuto. Giova infine rilevare che il principio inquisitorio non si applica alla procedura prevista all'art. 87 cpv. 3 OAI (cfr. DTF 130 V 64 consid. 5.2.5), di modo che non incombe a questo Tribunale un obbligo d'esperire delle investigazioni complementari (cfr. sentenze del Tribunale federale I 951/06 del 31 ottobre 2007 consid. 2.1 nonché I 607/04 del 6 dicembre 2005 consid. 3, v. sulla necessità d'esperire delle investigazioni complementari la sentenza del Tribunale federale 9C_286/2009 del 28 maggio 2009 consid. 2.3.3).</w:t>
      </w:r>
    </w:p>
    <w:p>
      <w:r>
        <w:rPr>
          <w:b/>
        </w:rPr>
        <w:t>E. 7.7</w:t>
      </w:r>
    </w:p>
    <w:p>
      <w:r>
        <w:t>Da quanto esposto, consegue che il ricorso, destituito di fondamento, non merita tutela e la decisione impugnata va confermata.</w:t>
      </w:r>
    </w:p>
    <w:p>
      <w:r>
        <w:rPr>
          <w:b/>
        </w:rPr>
        <w:t>E. 8.1</w:t>
      </w:r>
    </w:p>
    <w:p>
      <w:r>
        <w:t>Visto l'esito della procedura, le spese processuali, di fr. 300.--, sono poste a carico del ricorrente (art. 63 cpv. 1 e cpv. 5 PA nonché art. 3 lett. b del regolamento sulle tasse e sulle spese ripetibili nelle cause dinanzi al Tribunale amministrativo federale [TS-TAF, RS 173.320.2]). Esse sono computate con l'anticipo spese, di identico ammontare, versato dal ricorrente stesso il 30 giugno 2010.</w:t>
      </w:r>
    </w:p>
    <w:p>
      <w:r>
        <w:rPr>
          <w:b/>
        </w:rPr>
        <w:t>E. 8.2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