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C-3733/2014 vom 16. November 2015</w:t>
      </w:r>
    </w:p>
    <w:p>
      <w:r>
        <w:t>Bundesverwaltungsgericht, 2015-11-16, DE</w:t>
      </w:r>
    </w:p>
    <w:p>
      <w:r>
        <w:rPr>
          <w:b/>
        </w:rPr>
        <w:t xml:space="preserve">Quelle: </w:t>
      </w:r>
      <w:r>
        <w:t>https://mcp.opencaselaw.ch/entscheid/bvger_C-3733_2014</w:t>
      </w:r>
    </w:p>
    <w:p>
      <w:r>
        <w:t>FR: TAF C-3733/2014 du 16 novembre 2015</w:t>
      </w:r>
    </w:p>
    <w:p>
      <w:r>
        <w:t>IT: TAF C-3733/2014 del 16 novembre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4. Juni 2014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4. Juni 2014 und wurde per Einschreiben an die Adresse des Beschwerdeführers (...) versandt. Ein Nachweis für den Zeitpunkt der Zustellung ist trotz dieser Versandart nicht aktenkundig. Die Beschwerdeschrift wurde nach dem Poststempel am 4. Juli 2014 (...) aufgegeben und ging am 7. Juli 2014 beim Bundesverwaltungsgericht ein (BVGer act. 1). Die Beschwerde wurde fristgerecht innerhalb von dreissig Tagen nach Eröffnung der angefochtenen Verfügung eingereicht (Art. 60 ATSG in Verbindung mit Art. 38 Abs. 1 ATSG).</w:t>
      </w:r>
    </w:p>
    <w:p>
      <w:r>
        <w:rPr>
          <w:b/>
        </w:rPr>
        <w:t>E. 1.4</w:t>
      </w:r>
    </w:p>
    <w:p>
      <w:r>
        <w:t>Die Beschwerde enthält einen Antrag und eine Begründung und wurde vom Beschwerdeführer unterschrieben. Eine Kopie der angefochtenen Verfügung wurde beigelegt. Die Beschwerde wurde formgerecht eingereicht (Art. 52 Abs. 1 VwVG). Nachdem das Gesuch des Beschwerdeführers um unentgeltliche Prozessführung gutgeheissen wurde (BVGer act. 8), ist auf die Beschwerde einzutreten.</w:t>
      </w:r>
    </w:p>
    <w:p>
      <w:r>
        <w:rPr>
          <w:b/>
        </w:rPr>
        <w:t>E. 2</w:t>
      </w:r>
    </w:p>
    <w:p>
      <w:r>
        <w:t>Zum Verfahren vor dem Bundesverwaltungsgericht im Allgemeinen und zum Sozialversicherungsprozess im Besonderen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Nach ständiger Rechtsprechung beurteilt das Sozialversicherungsgericht die Gesetzmässigkeit einer Verwaltungsverfügung in der Regel nach dem Sachverhalt, der zur Zeit des Verfügungserlasses (hier: 4. Juni 2014) gegeben war (BGE 132 V 215 E. 3.1.1). Tatsachen, die jenen Sachverhalt seither verändert haben, sollen im Normfall Gegenstand einer neuen Verwaltungsverfügung sein (BGE 121 V 362 E. 1b mit Hinweisen). Tatsachen, die sich erst später verwirklichen, sind jedoch insoweit zu berücksichtigen, als sie mit dem Streitgegenstand in einem engen Sachzusammenhang stehen und geeignet sind, die Beurteilung im Zeitpunkt des Verfügungserlasses zu beeinflussen (Urteil des Bundesgerichts [BGer] 9C_ 101/2007 vom 12. Juni 2007 E. 3.1 mit Hinweisen auf BGE 118 V 200 E. 3a und das Urteil des BGer 9C_24/2008 vom 27. Mai 2008 E. 2.3.1). Medizinische Berichte und Gutachten, die nach Erlass der angefochtenen Verfügung vorgebracht werden und die in einem engen Sachzusammenhang mit dem streitigen Leistungsanspruch stehen, sind daher zu berücksichtigen, soweit sie Rückschlüsse auf den Gesundheitszustand zur Zeit des Verfügungserlasses zulassen.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Dabei sind die rechtsanwendenden Behörden in der Schweiz nicht an Feststellungen und Entscheide ausländischer Versicherungsträger, Krankenkassen, Behörden und Ärzte bezüglich Invaliditätsgrad und Anspruchsbeginn gebunden (AHI-Praxis 1996, S. 179; ZAK 1989 S. 320 E. 2). Vielmehr unterstehen auch aus dem Ausland stammende Beweismittel der freien Beweiswürdigung des Gerichts (Urteil des Eidgenössischen Versicherungsgerichts [EVG, seit 1. Januar 2007: Sozialrechtliche Abteilungen des Bundesgerichts] vom 11. Dezember 1981 i.S. D.; zum Grundsatz der freien Beweiswürdigung: BGE 125 V 351 E. 3a).</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2.7</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2.8</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Für rechtshindernde oder rechtsaufhebende Tatsachen trägt dagegen diejenige Person die Folgen der Beweislosigkeit, die sie behauptet. Dies ist im IV-Verfahren in der Regel die IV-Stelle (Urs Müller, Das Verwaltungsverfahren in der Invalidenversicherung, Bern 2010, S. 292, Rz. 1536 ff.).</w:t>
      </w:r>
    </w:p>
    <w:p>
      <w:r>
        <w:rPr>
          <w:b/>
        </w:rPr>
        <w:t>E. 3</w:t>
      </w:r>
    </w:p>
    <w:p>
      <w:r>
        <w:t>Das anwendbare Recht bestimmt sich wie folgt:</w:t>
      </w:r>
    </w:p>
    <w:p>
      <w:r>
        <w:rPr>
          <w:b/>
        </w:rPr>
        <w:t>E. 3.1</w:t>
      </w:r>
    </w:p>
    <w:p>
      <w:r>
        <w:t>Der Beschwerdeführer besitzt die österreichische Staatsbürgerschaft und wohnt in seiner Heimat,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am 4. Juni 2014 und eine frühestmögliche Berentung ab 1. November 2013 (vgl. Art. 29 Abs. 1 IVG)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 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3.3</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4. Juni 2014 in Kraft standen; weiter aber auch solche Vorschriften, die zu jenem Zeitpunkt bereits ausser Kraft getreten waren, die aber für die Beurteilung eines allenfalls früher entstandenen Rentenanspruchs von Belang sind. Neben dem IVG (ab 1. Januar 2012 in der Fassung vom 18. März 2011 [AS 2011 5659; 6. IV-Revision]) und der Verordnung vom 17. Januar 1961 über die Invalidenversicherung (IVV, SR 831.201; in der entsprechenden Fassung)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w:t>
      </w:r>
    </w:p>
    <w:p>
      <w:r>
        <w:t>Nach schweizerischem Recht ist folgender Invaliditätsbegriff massgebend: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psychische Gesundheitsschäden eine Invalidität bewirken (Art. 8 in Verbindung mit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Festzustellen ist, ob und in welchem Umfang die Ausübung einer Erwerbstätigkeit auf dem ausgeglichenen Arbeitsmarkt mit der psychischen Beeinträchtigung vereinbar ist. Ein psychischer Gesundheitsschaden führt also nur soweit zu einer Erwerbsunfähigkeit, als angenommen werden kann, die Verwertung der Arbeitsfähigkeit sei der versicherten Person sozialpraktisch nicht mehr zumutbar (BGE 131 V 49 E. 1.2 mit Hinweisen).</w:t>
      </w:r>
    </w:p>
    <w:p>
      <w:r>
        <w:rPr>
          <w:b/>
        </w:rPr>
        <w:t>E. 4.3</w:t>
      </w:r>
    </w:p>
    <w:p>
      <w:r>
        <w:t>Zur Annahme einer Invalidität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(BGE 127 V 294 E. 5a; Urteil des BGer 8C_730/2008 vom 23. März 2009 E. 2).</w:t>
      </w:r>
    </w:p>
    <w:p>
      <w:r>
        <w:rPr>
          <w:b/>
        </w:rPr>
        <w:t>E. 5</w:t>
      </w:r>
    </w:p>
    <w:p>
      <w:r>
        <w:t>Zum Anspruch auf Eingliederungsmassnahmen und zum Anspruch auf Rentenleistungen ist Folgendes festzuhalten:</w:t>
      </w:r>
    </w:p>
    <w:p>
      <w:r>
        <w:rPr>
          <w:b/>
        </w:rPr>
        <w:t>E. 5.1</w:t>
      </w:r>
    </w:p>
    <w:p>
      <w:r>
        <w:t>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AHI 2001 S. 282 E. 5a aa; RKUV 1987 U 26 S. 391). Seit dem 1. Januar 2008 ist die Schadenminderungspflicht in der IV ausdrücklich im Gesetz verankert. Art. 7 Abs. 1 IVG schreibt vor, dass die versicherte Person alles ihr Zumutbare unternehmen muss, um die Dauer und das Ausmass der Arbeitsunfähigkeit (Art. 6 ATSG) zu verringern und den Eintritt der Invalidität (Art. 8 ATSG) zu verhindern.</w:t>
      </w:r>
    </w:p>
    <w:p>
      <w:r>
        <w:rPr>
          <w:b/>
        </w:rPr>
        <w:t>E. 5.2</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soweit die Voraussetzungen für den Anspruch auf die einzelnen Massnahmen erfüllt sind (Bst. b). Der An-spruch auf Eingliederungsmassnahmen besteht unabhängig von der Ausübung einer Erwerbstätigkeit vor Eintritt der Invalidität. Dabei ist die gesamte noch zu erwartende Dauer des Erwerbsleben zu berücksichtigen (Art. 8 Abs. 1bis IVG). Die Eingliederungsmassnahmen bestehen unter anderem in Massnahmen beruflicher Art (Art. 8 Abs. 3 Bst. b IVG). Die Massnahmen beruflicher Art umfassen Berufsberatung, erstmalige berufliche Ausbildung, Umschulung, Arbeitsvermittlung, Arbeitsversuch, Einarbeitungszuschuss, Entschädigung für Beitragserhöhungen und Kapitalhilfe (Art. 15 ff. IVG in der ab 1. Januar 2012 geltenden Fassung). Die Eingliederungsmassnahmen werden in der Schweiz, ausnahmsweise auch im Ausland, gewährt (Art. 9 Abs. 1 IVG). Der Anspruch auf Eingliederungsmassnahmen entsteht frühestens mit der Unterstellung unter die obligatorische oder die freiwillige Versicherung und endet spätestens mit dem Ende der Versicherung (Art. 9 Abs. 2 IVG).</w:t>
      </w:r>
    </w:p>
    <w:p>
      <w:r>
        <w:rPr>
          <w:b/>
        </w:rPr>
        <w:t>E. 5.3</w:t>
      </w:r>
    </w:p>
    <w:p>
      <w:r>
        <w:t>Nach dem FZA, Anhang II (in der Fassung gemäss Art. 1 des Beschlusses Nr. 1/2012 des Gemischten Ausschusses vom 31. März 2012, in Kraft seit 1. April 2012 [AS 2012 2345]), Abschnitt A, Ziff. 1, Bst. i, Ziff. 8,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spätestens im Zeitpunkt, in welchem der Fall durch Zusprechung einer Rente definitiv abgeschlossen wird, die Eingliederung erfolgreich durchgeführt wurde, eine Erwerbstätigkeit ausserhalb der Schweiz aufgenommen wird oder Arbeitslosengelder im Wohnland bezogen werden (BGE 132 V 244 E. 6.4.1; vgl. auch Randziffer 1011.2 des Kreisschreibens des Bundesamtes für Sozialversicherungen über das Verfahren zur Leistungsfestsetzung in der AHV/IV [KSBIL; gültig ab 1. Juni 2002; Stand am 1. Januar 2015]).</w:t>
      </w:r>
    </w:p>
    <w:p>
      <w:r>
        <w:rPr>
          <w:b/>
        </w:rPr>
        <w:t>E. 5.4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w:t>
      </w:r>
    </w:p>
    <w:p>
      <w:r>
        <w:rPr>
          <w:b/>
        </w:rPr>
        <w:t>E. 5.5</w:t>
      </w:r>
    </w:p>
    <w:p>
      <w:r>
        <w:t>Der Invaliditätsgrad einer erwerbstätigen versicherten Person wird im Rahmen eines Einkommensvergleichs ermittelt (allgemeine Methode;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Bundesamt für Statistik periodisch herausgegebenen Lohnstrukturerhebungen (LSE) heranzuziehen (BGE 129 V 472 E. 4.2.1). Massgebend sind dabei die monatlichen Bruttolöhne (Zentralwerte) im jeweiligen Wirtschaftssektor. Da den Tabellenlöhnen generell eine Arbeitszeit von 40 Wochenstunden zu Grunde liegt, ist eine Umrechnung auf eine betriebsübliche durchschnittliche Wochenarbeitszeit erforderlich (BGE 126 V 75 E. 3b bb).</w:t>
      </w:r>
    </w:p>
    <w:p>
      <w:r>
        <w:rPr>
          <w:b/>
        </w:rPr>
        <w:t>E. 6</w:t>
      </w:r>
    </w:p>
    <w:p>
      <w:r>
        <w:t>Zu den im Rahmen der Untersuchungspflicht erforderlichen Abklärungen bezüglich der Anspruchsberechtigung auf eine Invalidenrente ist Folgendes anzufügen:</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6.3</w:t>
      </w:r>
    </w:p>
    <w:p>
      <w:r>
        <w:t>Die Rechtsprechung erachtet es mit dem Grundsatz der freien Beweiswürdigung als vereinbar, Richtlinien für die Beweiswürdigung in Bezug auf bestimmte Formen medizinischer Berichte und Gutachten aufzustellen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EVG I 655/05 vom 20. März 2006 E. 5.4 mit Hinweisen; vgl. aber Urteil des BGer 9C_24/2008 vom 27. Mai 2008 E. 2.3.2).</w:t>
      </w:r>
    </w:p>
    <w:p>
      <w:r>
        <w:rPr>
          <w:b/>
        </w:rPr>
        <w:t>E. 7</w:t>
      </w:r>
    </w:p>
    <w:p>
      <w:r>
        <w:t>Streitig und zu prüfen ist der Anspruch auf Eingliederungsmassnahmen und Rentenleistungen. Zum medizinischen Sachverhalt und zur gesundheitlich bedingten Einschränkung der Arbeitsfähigkeit lässt sich aufgrund der Akten Folgendes konstatieren:</w:t>
      </w:r>
    </w:p>
    <w:p>
      <w:r>
        <w:rPr>
          <w:b/>
        </w:rPr>
        <w:t>E. 7.1</w:t>
      </w:r>
    </w:p>
    <w:p>
      <w:r>
        <w:t>Im Gutachten der österreichischen Pensionsversicherungsanstalt vom 28. Juni 2013 hielt der Psychiater Dr. D._______ im Wesentlichen fest, seit sechs Jahren sei eine HIV-Infektion bekannt. Trotz der Erkrankung habe der Beschwerdeführer bis zur Kündigung gut arbeiten können. Nach dem Stellenverlust habe er sich zurückgezogen und Ängste und Unsicherheiten entwickelt. Er meide Menschen und leide unter Schlafstörungen. Er gehe einmal im Monat zur Psychiaterin Dr. K._______. Die Symptomatik entspreche einer Anpassungsstörung mit einer gemischten, ängstlich-depressiven Reaktion. In der Untersuchung sei eine leichte Aggravationstendenz zu beobachten gewesen. Bislang sei in Bezug auf Schlafstörung, Angst und Depression keine psychiatrische Medikation verordnet worden. Eine adäquate Medikation sei trotz erhöhter Leberwerte möglich. Durch eine konsequente Behandlung mittels Medikamenten lasse sich das psychiatrische Zustandsbild innerhalb von drei bis vier Monaten deutlich verbessern. Der Beschwerdeführer sei daher weiterhin als arbeitsfähig zu betrachten (SVA act. 39, Seiten 2, 3).</w:t>
      </w:r>
    </w:p>
    <w:p>
      <w:r>
        <w:rPr>
          <w:b/>
        </w:rPr>
        <w:t>E. 7.2</w:t>
      </w:r>
    </w:p>
    <w:p>
      <w:r>
        <w:t>Im Gesamtgutachten der österreichischen Pensionsversicherungsanstalt vom 6. August 2013 hielt der Allgemeinmediziner Dr. E._______ im Wesentlichen fest, im psychiatrischen Gutachten (von Dr. D._______; SVA act. 39) sei keine psychiatrische Erkrankung diagnostiziert worden, die die Arbeitsfähigkeit beeinträchtigen würde. Neben der psychischen Symptomatik seien Rückenschmerzen mit Ausstrahlung in die Beine angegeben worden. In der MRT-Untersuchung der Lenden- und Halswirbelsäule (vom 3. Juni 2013; SVA act. 26) seien ein links-mediolateraler Diskusprolaps L4/5 mit Dorsalverlagerung der linken Nervenwurzel L5 sowie ein Diskusprolaps C5/6 mit Impression des Myelons festgestellt worden. Klinisch hätten sich weder an den Armen noch an den Beinen Hinweise auf peripher-neurologische Defizite gezeigt. Leichte und mittelschwere Tätigkeiten seien bei Vermeidung von schweren und überwiegend mittelschweren Hebe- und Trageleistungen zumutbar. Zwangshaltungen könnten nur fallweise zugemutet werden. Prophylaktisch auszunehmen seien Nachtarbeit und besonderer Zeitdruck (SVA act. 29, Seiten 3, 4).</w:t>
      </w:r>
    </w:p>
    <w:p>
      <w:r>
        <w:rPr>
          <w:b/>
        </w:rPr>
        <w:t>E. 7.3</w:t>
      </w:r>
    </w:p>
    <w:p>
      <w:r>
        <w:t>Der Neurologe und Psychiater Dr. B._______ hielt nach Anamnese-erhebung und klinischer sowie elektrophysiologischer Untersuchung im Gutachten vom 7. November 2013 fest, der Beschwerdeführer sei 2008 infolge eines Bandscheibenvorfalls L4/5 in stationärer Spitalpflege gewesen. Wegen massiver Schmerzen sei er vorübergehend auf einen Rollstuhl angewiesen gewesen. Es bestehe ein Zustand nach Meniskusoperationen an beiden Knien. Er habe aktuell häufig Schmerzen im Rücken mit Ausstrahlung in beide Beine bis in alle Zehen. Zudem habe er Schmerzen im Nackenbereich mit Ausstrahlung bis in alle Finger. Wenn er nur zehn Minuten lang gehe, würden ihm Füsse, Finger und Arme einschlafen, was mit einem Kribbeln in den Extremitäten einhergehe. Diese Missempfindungen würden nur bei körperlicher Belastung und nie in Ruhe auftreten. Beim Treppensteigen und sonstigen körperlichen Belastungen würde er sehr schnell müde werden. Infolge einer Verletzung bei einem Fahrradunfall mit zwölf Jahren habe er immer wieder für einige Minuten Schwellungen am Unterarm. Die Kraft in den Extremitäten sei nicht wesentlich beeinträchtigt. Oft leide er unter Kopfschmerzen, Schwindel, Schweissausbrüchen und Entzündungen im Mundbereich. Weiter leide er an Ein- und Durchschlafstörungen, Appetitlosigkeit, Durchfall, Blasenschwäche, Magenbeschwerden und Mundtrockenheit (unpaginierte Fremdakten, Gutachten B._______, Seiten 1, 2, 3). Unter Depressionen leide er etwa seit zehn Monaten. Er fühle sich lustlos, antriebslos, unruhig und ermüdbar. Die HIV-Erkrankung habe er akzeptiert. Er achte auf die pünktliche Einnahme der Medikamente. Dr. B._______ beschrieb den psychischen Status zum Untersuchungszeitpunkt als wach und orientiert. Die Stimmung sei mässiggradig depressiv gefärbt gewesen, bei einer mässigen Affektverflachung. Im Gespräch hätten sich keine Hinweise für eine relevante Störung von Auffassung, Aufmerksamkeit und Konzentration finden lassen. Auch subjektiv seien Konzentration und Gedächtnis nicht beeinträchtigt. Der Gedankenduktus sei formal intakt gewesen. Mnestische Defizite und inhaltliche Denkstörungen wurden verneint (Fremdakten, Gutachten B._______, Seite 7). Dr. B._______ diagnostizierte eine depressive Episode in mässiggradiger Ausprägung, eine demyelinisierende Polyneuropathie bei HIV-Erkrankung und einen Spannungskopfschmerz (Fremdakten, Gutachten B._______, Seite 9).</w:t>
      </w:r>
    </w:p>
    <w:p>
      <w:r>
        <w:rPr>
          <w:b/>
        </w:rPr>
        <w:t>E. 7.4</w:t>
      </w:r>
    </w:p>
    <w:p>
      <w:r>
        <w:t>Der Internist Dr. G._______ hielt nach eingehender Untersuchung im Gutachten vom 8. Oktober 2013 unter anderem fest, die Ergometrie habe wegen einer Beinschwäche abgebrochen werden müssen. Es bestehe eine deutlich eingeschränkte Leistungsfähigkeit von 54 % (Fremdakten, Gutachten G._______, Seiten 2, 4). Dr. G._______ diagnostizierte eine medikamentös kontrollierte HIV-Infektion, einen behandlungsbedürftigen Bluthochdruck, eine Blutfetterhöhung, eine prämature Arteriosklerose, ein chronisches Wirbelsäulenschmerzsyndrom und eine depressive Störung (Fremdakten, Gutachten G._______, Seite 6).</w:t>
      </w:r>
    </w:p>
    <w:p>
      <w:r>
        <w:rPr>
          <w:b/>
        </w:rPr>
        <w:t>E. 7.5</w:t>
      </w:r>
    </w:p>
    <w:p>
      <w:r>
        <w:t>Der Orthopäde Dr. H._______ hielt nach persönlicher Untersuchung und Auswertung diverser Röntgenbilder im Gutachten vom 5. Dezember 2013 fest, der Beschwerdeführer habe 1975 einen Fahrradunfall mit kompletter Hautweichteilverletzung am rechten, ellenbogennahen Unterarm erlitten. Es bestehe ein Zustand nach zweimaliger Arthroskopie am rechten Knie (zuletzt 2009) und nach einmaliger Arthroskopie am linken Knie (2010). Seit vielen Jahren würden Schmerzen im Bereich der Lenden- und Halswirbelsäule bestehen. Bis dato sei keine fachärztliche Konsultation durch einen Orthopäden erfolgt. Der Beschwerdeführer schildere eine deutliche Einschränkung durch die Beschwerden. Er könne vielleicht fünfzehn bis zwanzig Minuten spazieren gehen, dann entwickle er zu starke Schmerzen im Bereich der Knie und Beine. Sitzen könne er ein bis zwei Stunden, ehe er Rückenschmerzen entwickle. Stehen sei schon nach wenigen Minuten ein Problem wegen zunehmender Rückenschmerzen (Fremdakten, Gutachten H._______, Seiten 1, 2). Als Untersuchungsbefund vermerkte Dr. H._______ unter anderem unauffällige Ellenbogengelenke und eine bogenförmige, reizlose Narbe am rechten Unterarm. Sowohl das rechte als auch das linke Kniegelenk wurden als bandstabil und ohne Erguss beschrieben. Das linke Kniegelenk zeigte im Vergleich mit dem rechten eine deutlichere Schmerzempfindlichkeit. Zudem wurden die vorliegenden Röntgenbilder von Hals-, Brust- und Lendenwirbelsäule ausgewertet (Fremdakten, Gutachten H._______, Seiten 3, 4). Dr. H._______ diagnostizierte wiederholte Halswirbelsäulenschmerzen bei Bandscheibenvorfall C5/6, Lendenwirbelsäulenschmerzen bei mehrsegmentaler Abnützungserscheinung und einen Zustand nach zweimaliger Arthroskopie am rechten Knie sowie einmaliger Arthroskopie am linken Knie bei geringen Abnützungserscheinungen auf beiden Seiten (Fremdakten, Gutachten H._______, Seite 5).</w:t>
      </w:r>
    </w:p>
    <w:p>
      <w:r>
        <w:rPr>
          <w:b/>
        </w:rPr>
        <w:t>E. 7.6</w:t>
      </w:r>
    </w:p>
    <w:p>
      <w:r>
        <w:t>Auf der Grundlage der vorerwähnten fachärztlichen Gutachten von Dr. B._______ und Dr. G._______ sowie seiner eigenen Expertise nahm der Orthopäde Dr. H._______ im Gesamtgutachten vom 17. Dezember 2013, das er für das Landesgericht F._______ als Arbeits- und Sozialgericht erstattete, zu den funktionellen Einschränkung des Krankheitsbildes folgendermassen Stellung (Fremdakten, Gesamtgutachten, Seite 4):</w:t>
      </w:r>
    </w:p>
    <w:p>
      <w:r>
        <w:rPr>
          <w:b/>
        </w:rPr>
        <w:t>E. 7.6.1</w:t>
      </w:r>
    </w:p>
    <w:p>
      <w:r>
        <w:t>Aus neurologisch-psychiatrischer Sicht (vgl. auch Fremdakten, Gutachten B._______, Seite 9) stehe eine depressive Verstimmung im Vordergrund. Antrieb, Konzentrationsleistung und Initiative seien beeinträchtigt. Der Tag-Nacht-Rhythmus sei gestört. Bei der Polyneuropathie handle es sich um eine Funktionsstörung der peripheren Nerven. Die Polyneuropathie sei bei HIV-Erkrankungen häufig zu beobachten. Sie verursache eine latente Gleichgewichtsstörung und Kribbelmissempfindungen in den Extremitäten. Das feinmanipulative Geschick der Hände sei herabgesetzt. Neurologische Funktionsstörungen im Sinne von Lähmungen würden indes nicht bestehen. Durch die Spannungskopfschmerzen würden keine neurologischen Ausfälle bestehen.</w:t>
      </w:r>
    </w:p>
    <w:p>
      <w:r>
        <w:rPr>
          <w:b/>
        </w:rPr>
        <w:t>E. 7.6.2</w:t>
      </w:r>
    </w:p>
    <w:p>
      <w:r>
        <w:t>Aus internistischer Sicht (vgl. auch Fremdakten, Gutachten G._______, Seite 6) würden die medikamentös kontrollierte HIV-Erkran-kung und der neu entdeckte, medikamentös behandlungsbedürftige Bluthochdruck im Vordergrund stehen. Endorganschäden würden derzeit eine subklinische Arteriosklerose der Halsgefässe betreffen, wobei hier sicherlich der ausgeprägte Nikotinkonsum die Hauptrolle spiele. Die Blutfette seien medikamentös nur unzureichend gesenkt, weshalb eine Therapieumstellung notwendig sei. Das Infarkt- und Schlaganfallrisiko sei erhöht. Hinweise auf eine relevante koronare Herzerkrankung seien in der Untersuchung nicht aufgefallen. Ein Nikotinverzicht sei dringend zu empfehlen. Insgesamt vordergründig seien das ausgeprägte chronische Wirbelsäulenschmerzsyndrom und die deutlich depressive Stimmungslage verbunden mit Adynamie und allgemeiner Abgeschlagenheit.</w:t>
      </w:r>
    </w:p>
    <w:p>
      <w:r>
        <w:rPr>
          <w:b/>
        </w:rPr>
        <w:t>E. 7.6.3</w:t>
      </w:r>
    </w:p>
    <w:p>
      <w:r>
        <w:t>Aus orthopädischer Sicht (vgl. auch Fremdakten, Gutachten H._______, Seite 7) würden Einschränkungen bezüglich der Gesamtbelastbarkeit und bezüglich der zumutbaren Arbeitshaltungen bestehen.</w:t>
      </w:r>
    </w:p>
    <w:p>
      <w:r>
        <w:rPr>
          <w:b/>
        </w:rPr>
        <w:t>E. 7.7</w:t>
      </w:r>
    </w:p>
    <w:p>
      <w:r>
        <w:t>Zur Arbeitsfähigkeit führte Dr. H._______ - wiederum gestützt auf die entsprechenden Angaben in den vorerwähnten Teilgutachten (Fremdakten, Gutachten B._______, Seiten 9, 10, Gutachten G._______, Seiten 6, 7, Gutachten H._______, Seiten 7, 8) - Folgendes aus (Fremdakten, Gesamtgutachten, Seite 5):</w:t>
      </w:r>
    </w:p>
    <w:p>
      <w:r>
        <w:rPr>
          <w:b/>
        </w:rPr>
        <w:t>E. 7.7.1</w:t>
      </w:r>
    </w:p>
    <w:p>
      <w:r>
        <w:t>Schwere Arbeiten seien nicht zumutbar. Mittelschwere Arbeiten seien fallweise (zu 20 % der Arbeitszeit) zumutbar. Leichte Arbeiten seien zumutbar. Es sollten überwiegend sitzende Arbeiten verrichtet werden. Gehende Arbeiten seien über eine halbe Stunde am Stück zumutbar. Stehende Arbeiten seien nur über wenige Minuten zumutbar. Nach zwei Stunden sitzender Tätigkeit sollte während zehn Minuten ein Wechsel der Arbeitshaltung erfolgen. Die Arbeiten sollten vornehmlich in geschlossenen Räumen verrichtet werden. Es sei ein tägliches Pensum von acht Stunden ohne längere als die üblichen Unterbrechungen möglich. Es gebe keine Beschränkung des Anmarschweges zur Arbeitsstätte. Die Benützung öffentlicher Verkehrsmittel und Tages- oder Wochenpendeln seien zumutbar. Eine Wohnsitzverlegung sei wegen der regelmässigen HIV-Kontrollen nicht sinnvoll.</w:t>
      </w:r>
    </w:p>
    <w:p>
      <w:r>
        <w:rPr>
          <w:b/>
        </w:rPr>
        <w:t>E. 7.7.2</w:t>
      </w:r>
    </w:p>
    <w:p>
      <w:r>
        <w:t>Zu vermeiden seien Nachtarbeit, besonderer Zeitdruck, hoher psychischer Druck, sehr häufiger Kundenkontakt, Arbeitstätigkeiten mit besonders hohen Anforderungen an Aufmerksamkeit und Konzentration, der Aufenthalt auf Leitern, Gerüsten oder sonstigen gefährlichen Positionen (wegen der Gleichgewichtsstörung), besonders feinmanipulative Handarbeiten, hohe Lärmbelastung, die Exposition gegenüber Kälte und Nässe über einen Zeitraum von mehr als 30 Minuten, das Heben und Tragen von (mittel-)schweren Lasten, häufiges Bücken (mindestens einmal pro Minute unter Tischkantenniveau), häufiges Treppensteigen, Überkopfarbeiten sowie Arbeiten im Knien und Hocken (vgl. auch Fremdakten, Gutachten H._______, Seite 7).</w:t>
      </w:r>
    </w:p>
    <w:p>
      <w:r>
        <w:rPr>
          <w:b/>
        </w:rPr>
        <w:t>E. 7.8</w:t>
      </w:r>
    </w:p>
    <w:p>
      <w:r>
        <w:t>Zur Besserungsfähigkeit des Gesundheitsschadens führte Dr. H._______ - auch wieder gestützt auf die entsprechenden Angaben in den vorerwähnten Teilgutachten - Folgendes aus (Fremdakten, Gesamtgutachten, Seite 6):</w:t>
      </w:r>
    </w:p>
    <w:p>
      <w:r>
        <w:rPr>
          <w:b/>
        </w:rPr>
        <w:t>E. 7.8.1</w:t>
      </w:r>
    </w:p>
    <w:p>
      <w:r>
        <w:t>Aus neurologisch-psychiatrischer Sicht (vgl. auch Fremdakten, Gutachten B._______, Seite 10) sei der Gesundheitszustand besserungsfähig. Durch eine Änderung der psychopharmakologischen Therapie (Erhöhung der sehr niedrig dosierten Antidepressivatherapie) und die Fortsetzung der psychotherapeutischen Begleitung könne die depressive Störung innerhalb eines halben Jahres soweit gebessert werden, dass dann auch wieder überwiegend mittelschwere Arbeiten, Arbeiten mit hohen Anforderungen an Aufmerksamkeit und Konzentration und sehr häufiger Kundenkontakt möglich wären. Auch seien dann keine Krankenstände mehr zu erwarten.</w:t>
      </w:r>
    </w:p>
    <w:p>
      <w:r>
        <w:rPr>
          <w:b/>
        </w:rPr>
        <w:t>E. 7.8.2</w:t>
      </w:r>
    </w:p>
    <w:p>
      <w:r>
        <w:t>Aus internistischer Sicht (vgl. auch Fremdakten, Gutachten G._______, Seite 7) werde sich der Gesundheitszustand nicht bessern. Die erfolgreiche Behandlung des Bluthochdrucks sei bei der Leistungseinschränkung bereits berücksichtigt worden.</w:t>
      </w:r>
    </w:p>
    <w:p>
      <w:r>
        <w:rPr>
          <w:b/>
        </w:rPr>
        <w:t>E. 7.8.3</w:t>
      </w:r>
    </w:p>
    <w:p>
      <w:r>
        <w:t>Aus orthopädischer Sicht (vgl. auch Fremdakten, Gutachten H._______, Seite 8) könne der Gesundheitszustand durch eine konsequente physiotherapeutische Behandlung dahingehend gebessert werden, dass dann auch mittelschwere Arbeiten ganztägig zumutbar seien. Bei konsequenter Therapie und Kooperation sei eine Besserung in 12 bis 16 Wochen zu erwarten. In diesem Zeitraum könne durch die Injektion von Cortison und anderen Präparaten die Knorpelsituation der Kniegelenke dahingehend gebessert werden, dass dann auch die Einschränkung beim Treppensteigen, Knien und Hocken wegfalle.</w:t>
      </w:r>
    </w:p>
    <w:p>
      <w:r>
        <w:rPr>
          <w:b/>
        </w:rPr>
        <w:t>E. 7.9</w:t>
      </w:r>
    </w:p>
    <w:p>
      <w:r>
        <w:t>Das Gesamtgutachten des Orthopäden Dr. H._______ ist für die streitigen Belange umfassend. Es beruht auf den allseitigen neurologisch-psychiatrischen Untersuchung von Dr. B._______, den allseitigen internistischen Untersuchungen von Dr. G._______ und den allseitigen orthopädischen Untersuchungen, die Dr. H._______ selbst durchführte. Die entsprechenden Teilgutachten und mithin auch das Gesamtgutachten berücksichtigen die geklagten Beschwerden, sind in Kenntnis der Vorakten abgegeben worden und leuchten in der Beurteilung der medizinischen Situation ein. Die Schlussfolgerungen der medizinischen Experten sind begründet und nachvollziehbar. Die Teilgutachten und das Gesamtgutachten entsprechen den Anforderungen der Rechtsprechung an eine ärztliche Expertise (BGE 125 V 352 E. 3a), weshalb ihm volle Beweiskraft zuzuerkennen ist (BGE 125 V 353 E. 3b/bb, mit weiteren Hinweisen). Die Tatsache, dass der Orthopäde Dr. H._______ das Gesamtgutachten verfasst hat, ist nicht zu beanstanden, nachdem er sich für die fachfremden Anteile am Beschwerdebild auf das neurologisch-psychiatrische Gutachten von Dr. B._______ und das internistische Gutachten von Dr. G._______ abstützen konnte. Insbesondere trifft nicht zu, dass Dr. H._______ zu neurologisch-psychiatrischen und internistischen Fragen Stellung genommen hat, die er als Orthopäde nicht schlüssig beantworten könnte. Ebenso kann Dr. E._______ nicht vorgeworfen werden, er habe sich zur psychiatrischen Erkrankung geäussert, nachdem er sich hierfür am Gutachten von Dr. D._______ orientierte. Anzumerken ist, dass das im Gesamtgutachten von Dr. H._______ aufgezeigte Leistungskalkül mit den Feststellungen im Gesamtgutachten von Allgemeinmediziner Dr. E._______ (SVA act. 29) und im Gutachten von Psychiater Dr. D._______ (SVA act. 39), die ihrerseits ebenfalls beweiskräftig sind, vereinbar ist. Das Leistungsvermögen des Beschwerdeführers ist in beiden Gesamtgutachten (von Dr. H._______ und Dr. E._______) im Wesentlichen übereinstimmend beschrieben worden, was vom Bundesverwaltungsgericht entsprechend zu würdigen ist.</w:t>
      </w:r>
    </w:p>
    <w:p>
      <w:r>
        <w:rPr>
          <w:b/>
        </w:rPr>
        <w:t>E. 8</w:t>
      </w:r>
    </w:p>
    <w:p>
      <w:r>
        <w:t>Zu den Einwänden des Beschwerdeführers und den im Beschwerdeverfahren eingereichten medizinischen Unterlagen (BVGer act. 6, 13) ist Folgendes festzuhalten:</w:t>
      </w:r>
    </w:p>
    <w:p>
      <w:r>
        <w:rPr>
          <w:b/>
        </w:rPr>
        <w:t>E. 8.1</w:t>
      </w:r>
    </w:p>
    <w:p>
      <w:r>
        <w:t>Zum psychischen Gesundheitszustand wurden diverse Berichte - insbesondere von der behandelnden Psychiaterin Dr. K._______ (BVGer act. 6) - eingereicht.</w:t>
      </w:r>
    </w:p>
    <w:p>
      <w:r>
        <w:rPr>
          <w:b/>
        </w:rPr>
        <w:t>E. 8.1.1</w:t>
      </w:r>
    </w:p>
    <w:p>
      <w:r>
        <w:t>Dr. K._______ hielt im Bericht vom 27. April 2013 (BVGer act. 6) im Wesentlichen fest, der Beschwerdeführer habe ihr berichtet, er sei eigentlich schon seit längerer Zeit (seit der Jugend) depressiv und krank. In letzter Zeit habe sich sein psychisches Wohlbefinden im Rahmen der exogenen Belastungsfaktoren mit Kündigung am Arbeitsplatz verschlechtert. Er berichte eine mittelgradige bis schwer depressive Symptomatik, die im Winter bedeutend schlimmer sei. Es falle zwar eine Verlangsamung, jedoch keine intellektuelle Minderbegabung auf. Auf Wunsch des Beschwerdeführers werde vorerst keine Psychopharmakotherapie verschrieben.</w:t>
      </w:r>
    </w:p>
    <w:p>
      <w:r>
        <w:rPr>
          <w:b/>
        </w:rPr>
        <w:t>E. 8.1.2</w:t>
      </w:r>
    </w:p>
    <w:p>
      <w:r>
        <w:t>Im Bericht vom 18. Juli 2013 (BVGer act. 6) hielt Dr. K._______ als Psychostatus fest, der Beschwerdeführer sei wach und allseits orientiert. Konzentration und Merkfähigkeit seien intakt. Der Gedankenduktus sei verlangsamt. Inhaltliche Denkstörungen seien nicht feststellbar. Der Affekt sei flach und der Antrieb reduziert. Die Befindlichkeit sei depressiv. Er habe am Morgen Mühe in die Gänge zu kommen und fühle sich ständig müde und erschöpft. Eine hirnorganische Erklärung für das Beschwerdebild habe mittels MRT und EEG ausgeschlossen werden können.</w:t>
      </w:r>
    </w:p>
    <w:p>
      <w:r>
        <w:rPr>
          <w:b/>
        </w:rPr>
        <w:t>E. 8.1.3</w:t>
      </w:r>
    </w:p>
    <w:p>
      <w:r>
        <w:t>Im Bericht vom 28. September 2013 (BVGer act. 6) diagnostizierte Dr. K._______ eine rezidivierende depressive Erkrankung bei gegenwärtig mittelgradiger Episode und ein Fatiguesyndrom. Differenzialdiagnostisch nannte sie eine organisch-depressive Störung bei HIV-Erkrankung oder Lues-Erkrankung. Sie hielt im Wesentlichen fest, aus Angst vor Interaktionen mit der HIV-Medikation und den Nebenwirkungen habe der Beschwerdeführer eine Psychopharmakotherapie (zunächst) abgelehnt. Im weiteren Verlauf habe er seine diesbezügliche Haltung geändert. Unter der Psychopharmakotherapie und den flankierenden psychotherapeutischen und sozialpsychiatrischen Massnahmen sei es zu einer leichten Besserung der depressiven Symptomatik auf ein mittelgradiges Niveau gekommen. Die im April 2013 begonnene Behandlung sei noch nicht abgeschlossen und werde noch einige Zeit in Anspruch nehmen. Derzeit bestehe eine volle Arbeitsunfähigkeit.</w:t>
      </w:r>
    </w:p>
    <w:p>
      <w:r>
        <w:rPr>
          <w:b/>
        </w:rPr>
        <w:t>E. 8.1.4</w:t>
      </w:r>
    </w:p>
    <w:p>
      <w:r>
        <w:t>Im Bericht vom 1. Februar 2014 (BVGer act. 6) hielt Dr. K._______ im Wesentlichen fest, der Gesundheitszustand sei stationär und habe sich aktuell wieder verschlechtert. Die Depression habe sicher einen Einfluss auf die Arbeitsfähigkeit. Mit Bezug auf die (nicht umschriebene) derzeitige Tätigkeit bestehe wegen der reduzierten Stimmungslage und den ausgeprägten Konzentrations- und Merkfähigkeitsproblemen eine volle Arbeitsunfähigkeit. Dr. K._______ enthielt sich einer weiteren Prognose mit dem Hinweis, sie sei nicht gutachterlich tätig.</w:t>
      </w:r>
    </w:p>
    <w:p>
      <w:r>
        <w:rPr>
          <w:b/>
        </w:rPr>
        <w:t>E. 8.1.5</w:t>
      </w:r>
    </w:p>
    <w:p>
      <w:r>
        <w:t>Im Bericht vom 12. September 2014 (BVGer act. 6) hielt Dr. K._______ als Reaktion auf die Stellungnahme der SVA C._______ vom 14. August 2014 (BVGer act. 3, Beilage) im Wesentlichen fest, sie habe in ihren Berichten mit dem Fatiguesyndrom und der differenzialdiagnostisch in Betracht kommenden organisch-depressiven Störung (bei HIV-Erkran-kung) auch nicht psychosoziale Komponenten des Krankheitsbildes genannt. Weiter seien neben der Arbeitslosigkeit auch vorbestehende, belastende biographische Faktoren gegeben. Eine mittelgradige depressive Episode sei bei einer HIV-Erkrankung nicht unbedingt gut und einfach therapierbar, da die medikamentösen Optionen in diesem Fall eingeschränkt seien. Das Problem bestehe nicht nur darin, eine leberschonende antidepressive Therapie zu finden; denn die HIV-Medikation könne möglicherweise über eine Interaktion mit der Psychopharmakotherapie ihre Wirkung einbüssen, was gegebenenfalls zum Ausbruch der HIV-Erkrankung führen könne. Die antidepressive Therapie werde daher immer mit der HIV-Ambulanz abgesprochen.</w:t>
      </w:r>
    </w:p>
    <w:p>
      <w:r>
        <w:rPr>
          <w:b/>
        </w:rPr>
        <w:t>E. 8.2</w:t>
      </w:r>
    </w:p>
    <w:p>
      <w:r>
        <w:t>Obwohl eine mittelgradige depressive Episode gemäss ICD 10 ein erhebliches Leiden darstellt, hat das Bundesgericht wiederholt erkannt, dass leichte bis höchstens mittelschwere Störungen aus dem depressiven Formenkreis therapierbar sind und invalidenversicherungsrechtlich zu keiner Einschränkung der Arbeitsfähigkeit führen. Es kann auf das Urteil des Bundesgerichts 9C_836/2014 vom 23. März 2015 E. 3.1 mit Hinweis auf die Urteile 9C_474/2013 vom 20. Februar 2014 E. 5.4, 9C_696/2012 vom 19. Juni 2013 E. 4.3.2.1, 9C_250/2012 vom 29. November 2012 E. 5, 9C_736/2011 vom 7. Februar 2012 E. 4.2.2.1 sowie 9C_917/2012 E. 3.2 vom 14. August 2013 verwiesen werden. Weshalb es sich im vor-liegenden Fall anders verhalten sollte, ist nicht ersichtlich, zumal Dr. D._______ und Dr. B._______ in den fachärztlichen Gutachten therapeutische Massnahmen aufgezeigt haben, mittels derer der psychische Gesundheitszustand noch wesentlich gebessert werden kann. Die empfohlene psychiatrische Medikation ist gemäss Dr. D._______ trotz den erhöhten Leberwerten möglich, wobei diese Einschätzung in Kenntnis der im Oktober 2006 erstmals diagnostizierten HIV-Infektion abgegeben wurde, die ebenfalls medikamentös kontrolliert werden muss. Nach seiner gutachterlichen Stellungnahme existieren gut bewährte Medikamente (SVA act. 39, Seite 3). Auch Dr. B._______ empfahl im Wissen um die HIV-Infektion eine höher dossierte Antidepressivatherapie als (beispielhafte) Massnahme zur Verbesserung des psychischen Gesundheitszustands (Fremdakten, Gutachten B._______, Seite 10). Deshalb ist davon auszugehen, dass die Psychopharmakotherapie trotz der von Dr. K._______ erwähnten Interaktionsgefahr mit der HIV-Medikation (in Absprache und unter Kontrolle der HIV-Ambulanz) noch verbessert werden kann.</w:t>
      </w:r>
    </w:p>
    <w:p>
      <w:r>
        <w:rPr>
          <w:b/>
        </w:rPr>
        <w:t>E. 8.3</w:t>
      </w:r>
    </w:p>
    <w:p>
      <w:r>
        <w:t>Der Beschwerdeführer ist im Zusammenhang mit der antidepressiven Medikation auf die Schadenminderungspflicht hinzuweisen. Je nach den Umständen greift die Schadenminderungspflicht in die verschiedensten Lebensbereiche ein, wobei jedoch von den Versicherten nur solche Vorkehren verlangt werden können, die unter Berücksichtigung der gesamten objektiven und subjektiven Gegebenheiten des Einzelfalles zumutbar sind. Die Anforderungen an die Schadenminderungspflicht sind zulässigerweise dort strenger, wo eine erhöhte Inanspruchnahme der Invalidenversicherung - namentlich bei Rentenleistungen - in Frage steht (BGE 113 V 22 E. 4a - e; SVR 2007 IV Nr. 34 S. 121 E. 3.1 in fine). Bei psychischen Beschwerden umfasst die Schadenminderungspflicht auch eine entsprechende Medikation und Psychotherapie (Urteil des EVG I 405/05 vom 13. März 2006 E. 4.2.2). Soweit eine geeignete Psychopharmakotherapie die Wirkung der HIV-Medikation nicht beeinträchtigt, ist diese als zumutbar zu erachten.</w:t>
      </w:r>
    </w:p>
    <w:p>
      <w:r>
        <w:rPr>
          <w:b/>
        </w:rPr>
        <w:t>E. 8.4</w:t>
      </w:r>
    </w:p>
    <w:p>
      <w:r>
        <w:t>Nach der Rechtsprechung des Bundesgerichts ist weiter nicht von entscheidender Bedeutung, ob fachärztlicherseits bloss eine depressive Episode oder eine anhaltende mittelschwere depressive Störung diagnostiziert wird, da sich eine depressive Episode von einer depressiven Störung hauptsächlich hinsichtlich ihrer Dauer, nicht aber bezüglich der Schwere der Erkrankung, unterscheidet (Urteil des BGer 9C_902/2012 vom 17. Juli 2013 mit Hinweis auf das Urteil des EVG I 138/06 vom 21. Dezember 2006). Insofern ist der Hinweis des Beschwerdeführers auf früher durchgemachte depressive Episoden unbehelflich.</w:t>
      </w:r>
    </w:p>
    <w:p>
      <w:r>
        <w:rPr>
          <w:b/>
        </w:rPr>
        <w:t>E. 8.5</w:t>
      </w:r>
    </w:p>
    <w:p>
      <w:r>
        <w:t>Wie die SVA C._______ in der Stellungnahme vom 14. August 2014 (BVGer act. 3, Beilage) zu Recht einwendet, ist das psychiatrische Beschwerdebild, wenn auch (in Anbetracht der weiteren Faktoren wie namentlich Scheidung, HIV-Infektion und andere körperliche Beschwerden) nicht monokausal, so doch weitgehend durch den Verlust der Arbeitsstelle und damit durch einen psychosozialen Umstand geprägt. Der Zusammenhang mit der (im November 2012 ausgesprochenen) Kündigung wird nicht nur von den Gutachtern, sondern auch vom Beschwerdeführer selber mehrfach hergestellt (Fremdakten, Gutachten B._______, Seiten 2, 7; SVA act. 29, Seiten 2, 3). Gemäss eigenen Angaben war der Beschwerdeführer bis zu seiner Kündigung (psychisch) beschwerdefrei. Die Arbeitsmotivation und Leistung bezeichnete er bis dahin explizit als gut (SVA act. 39, Seiten 2, 3). Auch im Rahmen einer Sozialberatung berichtete der Beschwerdeführer, seine Krankheit würde zu grossen Teilen mit der Kündigung und der (nicht umschriebenen) Situation am Arbeitsplatz in Verbindung stehen. Er sei durch die Kündigung in ein Loch gefallen und könne diese Situation nur schwer bewältigen. Die Umgebung am Arbeitsplatz habe ihn krank gemacht. Eine Rückkehr sei ausgeschlossen (Fremdakten, Assessment, Seite 2). Die depressive Symptomatik wird vom Psychiater Dr. D._______ vor diesem Hintergrund nachvollziehbar als Reaktion auf die Arbeitslosigkeit beschrieben. Soweit die depressive Symptomatik in der Stellenlosigkeit ihre hinreichende Erklärung findet und in dieser aufgeht, kann rechtsprechungsgemäss von vornherein kein invalidisierender psychischer Gesundheitsschaden vorliegen (BGE 127 V 294 E. 5a; Urteil des BGer 8C_ 730/2008 vom 23. März 2009 E. 2).</w:t>
      </w:r>
    </w:p>
    <w:p>
      <w:r>
        <w:rPr>
          <w:b/>
        </w:rPr>
        <w:t>E. 8.6</w:t>
      </w:r>
    </w:p>
    <w:p>
      <w:r>
        <w:t>Die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170 E. 4 S. 175) kann es nicht angehen, eine medizinische Administrativexpertise - wie sie Dr. D._______ verfasst hat - oder eine Gerichtsexpertise - wie sie Dr. B._______ verfasst hat - stets dann in Frage zu stellen und zum Anlass weiterer Abklärungen zu nehmen, wenn die behandelnden Ärzte nachher zu unterschiedlichen Einschätzungen gelangen oder an vorgängig geäusserten abweichenden Auffassungen festhalten. Anders verhält es sich hingegen dann, wenn die behandelnden Ärzte objektiv feststellbare Gesichtspunkte vorbringen, welche im Rahmen der psychiatrischen Begutachtung unerkannt geblieben und geeignet sind, zu einer abweichenden Beurteilung zu führen (vgl. Urteil des BGer 8C_694/2008 E. 5.1 und Urteil des EVG I 51/06 vom 19. September 2006 E. 3.1.2). Dies ist vorliegend jedoch nicht der Fall. Die fachärztlichen Gutachten von Dr. D._______ und Dr. B._______ erweisen sich auch unter Berücksichtigung der Berichte der behandelnden Psychiater Dr. J._______ und Dr. K._______ (BVGer act. 6) und zum stationären Aufenthalt in einem Zentrum für psychosoziale Gesundheit (BVGer act. 13) als umfassend und schlüssig. Die im Beschwerdeverfahren eingereichten medizinischen Unterlagen vermögen daher keine Zweifel an der in zwei fachärztlichen Gesamtgutachten nachvollziehbar postulierten (limitierten) Arbeitsfähigkeit zu begründen.</w:t>
      </w:r>
    </w:p>
    <w:p>
      <w:r>
        <w:rPr>
          <w:b/>
        </w:rPr>
        <w:t>E. 8.7</w:t>
      </w:r>
    </w:p>
    <w:p>
      <w:r>
        <w:t>Im Übrigen wurde das gutachterlich ermittelte Leistungskalkül nicht zuletzt von der RAD-Ärztin Dr. I._______ aufgrund der Akten dreifach plausibilisiert (SVA act. 68, Seite 3; SVA act. 75, 83). Im Beschwerdeverfahren hat der RAD-Psychiater Dr. L._______ in Kenntnis der eingereichten medizinischen Unterlagen mit ausführlicher Stellungnahme vom 16. April 2015 (BVGer act. 15, Beilage) nachvollziehbar erläutert, weshalb weiterhin auf das gutachterlich ermittelte Leistungskalkül, wie es vorstehend wiedergegeben worden ist, abgestellt werden kann. Die Stellungnahme des RAD wurde dem Beschwerdeführer im Beschwerdeverfahren zur Kenntnis gebracht (BVGer act. 16), worauf dieser auf Schlussbemerkungen verzichtet hat (BVGer act. 18). Zu ergänzen bleibt lediglich, dass die Berichte der behandelnden Ärzte aufgrund deren auftragsrechtlicher Vertrauensstellung zum Patienten mit Vorbehalt zu würdigen sind (BGE 125 V 353 E. 3b/cc). Dies gilt für den allgemein praktizierenden Hausarzt ebenso wie für den behandelnden Spezialarzt (Urteil des EVG I 655/05 vom 20. März 2006 E. 5.4 mit Hinweisen; vgl. aber Urteil des BGer 9C_24/2008 vom 27. Mai 2008 E. 2.3.2). Aus diesem Grund ist eine schlüssige gutachterliche Einschätzung der Arbeitsfähigkeit im Rahmen der Beweiswürdigung in der Regel vorzuziehen.</w:t>
      </w:r>
    </w:p>
    <w:p>
      <w:r>
        <w:rPr>
          <w:b/>
        </w:rPr>
        <w:t>E. 8.8</w:t>
      </w:r>
    </w:p>
    <w:p>
      <w:r>
        <w:t>Nach dem Gesagten sprechen keine konkreten Indizien gegen die Zuverlässigkeit der vier fachärztlichen Gutachten von Dr. D._______, Dr. B._______, Dr. G._______ und Dr. H._______ und die beiden Gesamtgutachten von Dr. E._______ und Dr. H._______. Beim sinngemässen Einwand des Beschwerdeführers, wonach er durch seinen Gesundheitsschaden in der Arbeitsfähigkeit wesentlich stärker eingeschränkt sei, als es von der Vorinstanz eingestanden werde, handelt es sich um eine unbewiesen gebliebene Parteibehauptung. Die Gutachter haben aus neurologisch-psychiatrischer Sicht und aus orthopädischer Sicht dargelegt, dass mittels einer Änderung der psychopharmakologischen Therapie und einer konsequenten physiotherapeutischen Behandlung der Gesundheitszustand noch gebessert werden kann. Die thematisierten Therapieoptionen sind dem Beschwerdeführer im Rahmen der Schadenminderungsobliegenheit zumutbar. Da die von ihm vorgelegten Beweismittel im Rahmen der freien Beweiswürdigung nicht als massgeblich zu erachten sind, fällt der Entscheid zu Ungunsten des beweisbelasteten Beschwerdeführers aus, da er aus einer rechtserheblichen und anspruchsbegründenden Tatsache Rechte ableiten wollte. Von weiteren medizinischen Nachforschungen sind keine neuen Erkenntnisse zu erwarten. Daher ist in antizipierter Beweiswürdigung auf die Abnahme weiterer Beweise zu verzichten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224E. 2b, BGE 119 V 335 E. 3c mit Hinweisen). Der Beschwerdeführer hat mithin als voll arbeitsfähig für leidensadaptierte Tätigkeiten zu gelten, die dem gutachterlichen Leistungskalkül entsprechen. Im Ergebnis ist die psychotherapeutisch und psychopharmakologisch besserungsfähige, weitgehend auf psychosoziale Faktoren zurückzuführende, mittelgradige depressive Episode in Übereinstimmung mit den beweiskräftigen Gutachten von Dr. D._______ und Dr. B._______ nicht als Grund für ein vermindertes Leistungsvermögen zu anerkennen, auch nicht im Umfang einer schwankenden Arbeitsunfähigkeit von höchstens 20 %, wie dies der RAD-Psychiater Dr. L._______ in seiner Stellungnahme vom 16. April 2015 erwogen hat (BVGer act. 15, Beilage).</w:t>
      </w:r>
    </w:p>
    <w:p>
      <w:r>
        <w:rPr>
          <w:b/>
        </w:rPr>
        <w:t>E. 9</w:t>
      </w:r>
    </w:p>
    <w:p>
      <w:r>
        <w:t>Zur erwerblichen Auswirkung des Gesundheitsschadens ist Folgendes festzuhalten:</w:t>
      </w:r>
    </w:p>
    <w:p>
      <w:r>
        <w:rPr>
          <w:b/>
        </w:rPr>
        <w:t>E. 9.1</w:t>
      </w:r>
    </w:p>
    <w:p>
      <w:r>
        <w:t>Die Vorinstanz legte der angefochtenen Verfügung sinngemäss die Annahme einer vollen Arbeitsfähigkeit in der angestammten Tätigkeit als Kunststoffverarbeiter zugrunde. Ob diese Annahme zutrifft, ist indessen nicht zweifelsfrei erstellt. Tatsache ist, dass die Kündigung der Stelle als Kunststoffverarbeiter nach den Angaben des Arbeitgebers wegen einer Arbeitsunfähigkeit erfolgte (SVA act. 30, Seite 2), womit gesundheitliche Gründe gemeint sein dürften. An anderer Stelle werden indes verschiedentlich auch wirtschaftliche Motive erwähnt (SVA act. 39, Seite 2; Fremdakten, Gutachten B._______, Seite 3; Fremdakten, Assessment, Seite 3). Fraglich ist insbesondere, ob das Anforderungsprofil der letzten Arbeitsstelle mit der orthopädisch bedingten Belastungs- und Haltungseinschränkung vereinbar war, welche namentlich aus den wiederholten Hals- und Lendenwirbelsäulenschmerzen resultieren (Fremdakten, Gutachten H._______, Seiten 5, 7; Fremdakten, Gesamtgutachten, Seiten 3, 4). Eine ärztliche Stellungnahme zu dieser Frage fehlt ebenso wie eine genauere Umschreibung der angestammten Tätigkeit als Kunststoffverarbeiter (SVA act. 70, Seite 2).</w:t>
      </w:r>
    </w:p>
    <w:p>
      <w:r>
        <w:rPr>
          <w:b/>
        </w:rPr>
        <w:t>E. 9.2</w:t>
      </w:r>
    </w:p>
    <w:p>
      <w:r>
        <w:t>Der Frage nach der weiteren Zumutbarkeit der angestammten Tätigkeit kommt für die Beurteilung des Rentenanspruchs jedoch nicht ausschlaggebendes Gewicht zu. Gemäss Angaben des Arbeitgebers hätte der Beschwerdeführer im Jahr 2013 im Gesundheitsfall ein Valideneinkommen von Fr. 64'350.- erzielt (SVA act. 30, Seite 3), womit er im Vergleich zum entsprechenden LSE-Tabellenlohn von Fr. 67'443.10 (Herstellen von Kunststoffwaren; unter Berücksichtigung der betriebsüblichen Wochenarbeitszeit von 41.7 Stunden und der Nominallohnentwicklung bis 2013) einen leicht unterdurchschnittlichen Verdienst erzielt hätte. Das auf der Grundlage der LSE 2012, privater Sektor, TA 1, Total, Anforderungsniveau 1, Männer, zu bestimmende Invalideneinkommen 2013 beträgt unter Berücksichtigung der betriebsüblichen Wochenarbeitszeit von 41.7 Stunden und der Nominallohnentwicklung bis 2013 Fr. 65'653.70. Damit steht fest, dass der Beschwerdeführer keine gesundheitlich bedingte Erwerbseinbusse erleidet. Ein Rentenanspruch ist bei fehlender Erwerbsunfähigkeit ausgeschlossen. Selbst wenn von einer psychisch bedingten Arbeitsunfähigkeit von höchstens 20 % ausgegangen würde, würde bei einem gerundeten Invaliditätsgrad von 18 % ein Rentenanspruch weit verfehlt werden. Nachdem keine Invalidität im invalidenversicherungsrechtlichen Sinne besteht, fallen auch Eingliederungsmassnahmen ausser Betracht. Der Beschwerdeführer ist im Rahmen seiner (limitierten) Arbeitsfähigkeit und vor dem Hintergrund der Schadenminderungspflicht auf den Weg der Selbsteingliederung zu verweisen.</w:t>
      </w:r>
    </w:p>
    <w:p>
      <w:r>
        <w:rPr>
          <w:b/>
        </w:rPr>
        <w:t>E. 10</w:t>
      </w:r>
    </w:p>
    <w:p>
      <w:r>
        <w:t>Zusammenfassend ist festzuhalten, dass sowohl der organische als auch der psychische Gesundheitszustand des Beschwerdeführers im österreichischen Verfahren zum Anspruch auf Invaliditätspension und berufliche Rehabilitation (IVSTA act. 30; SVA act. 49) umfassend und für eine abschliessende Beurteilung im vorliegenden Verfahren rechtsgenüglich abgeklärt wurde. Es liegen gesicherte Erkenntnisse und genügende fachärztliche Dokumente zur Beurteilung der Arbeitsfähigkeit vor. Der Beschwerdeführer hat mithin als voll arbeitsfähig in leidensadaptierten Tätigkeiten zu gelten, die dem gutachterlichen Leistungskalkül entsprechen. Nach dem Einkommensvergleich ist er durch den Gesundheitsschaden in seiner Erwerbsfähigkeit nicht beeinträchtigt. Entsprechend besteht keine Invalidität im invalidenversicherungsrechtlichen Sinne. Der Beschwerdeführer kann daher weder eine Invalidenrente noch Eingliederungsmassnahmen beanspruchen. Die angefochtene Verfügung (IVSTA act. 34; SVA act. 88) erweist sich nach den vorstehenden Erwägungen als rechtmässig. Die Beschwerde ist unbegründet und vollumfänglich abzuweisen. Die angefochtene Verfügung ist zu bestätigen.</w:t>
      </w:r>
    </w:p>
    <w:p>
      <w:r>
        <w:rPr>
          <w:b/>
        </w:rPr>
        <w:t>E. 11</w:t>
      </w:r>
    </w:p>
    <w:p>
      <w:r>
        <w:t>Zu befinden bleibt über die Verfahrenskosten und die Parteientschädigung.</w:t>
      </w:r>
    </w:p>
    <w:p>
      <w:r>
        <w:rPr>
          <w:b/>
        </w:rPr>
        <w:t>E. 11.1</w:t>
      </w:r>
    </w:p>
    <w:p>
      <w:r>
        <w:t>Das Beschwerdeverfahren ist kostenpflichtig (Art. 69 Abs. 1bis und 2 IVG), wobei die Verfahrenskosten gemäss Art. 63 Abs. 1 VwVG in der Regel der unterliegenden Partei auferlegt werden. Da dem unterliegenden Beschwerdeführer mit Zwischenverfügung vom 8. Oktober 2014 die unentgeltliche Prozessführung gewährt wurde (BVGer act. 8), sind im vorliegenden Fall keine Verfahrenskosten zu erheben.</w:t>
      </w:r>
    </w:p>
    <w:p>
      <w:r>
        <w:rPr>
          <w:b/>
        </w:rPr>
        <w:t>E. 11.2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Die IV-Stelle für Versicherte im Ausland hat als Bundesbehörde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