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C-3716/2017 vom 26. Januar 2018</w:t>
      </w:r>
    </w:p>
    <w:p>
      <w:r>
        <w:t>Bundesverwaltungsgericht, 2018-01-26, DE</w:t>
      </w:r>
    </w:p>
    <w:p>
      <w:r>
        <w:rPr>
          <w:b/>
        </w:rPr>
        <w:t xml:space="preserve">Quelle: </w:t>
      </w:r>
      <w:r>
        <w:t>https://mcp.opencaselaw.ch/entscheid/bvger_C-3716_2017</w:t>
      </w:r>
    </w:p>
    <w:p>
      <w:r>
        <w:t>FR: TAF C-3716/2017 du 26 janvier 2018</w:t>
      </w:r>
    </w:p>
    <w:p>
      <w:r>
        <w:t>IT: TAF C-3716/2017 del 26 gennaio 2018</w:t>
      </w:r>
    </w:p>
    <w:p>
      <w:pPr>
        <w:pStyle w:val="Heading2"/>
      </w:pPr>
      <w:r>
        <w:t>Regeste</w:t>
      </w:r>
    </w:p>
    <w:p>
      <w:r>
        <w:t>Invalidenversicherung (Übriges)</w:t>
      </w:r>
    </w:p>
    <w:p>
      <w:pPr>
        <w:pStyle w:val="Heading2"/>
      </w:pPr>
      <w:r>
        <w:t>Erwägungen</w:t>
      </w:r>
    </w:p>
    <w:p>
      <w:r>
        <w:rPr>
          <w:b/>
        </w:rPr>
        <w:t>E. 1.1</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anwendbar, soweit das IVG nicht ausdrücklich eine Abweichung vom ATSG vorsieht.</w:t>
      </w:r>
    </w:p>
    <w:p>
      <w:r>
        <w:rPr>
          <w:b/>
        </w:rPr>
        <w:t>E. 2</w:t>
      </w:r>
    </w:p>
    <w:p>
      <w:r>
        <w:t>Anfechtungsobjekt ist vorliegend ein als Zwischenverfügung bezeichnetes Schreiben der Vorinstanz vom 24. Mai 2017 (Dok. 142; BVGer-act. 1 Beilage 2), mit welchem die Vorinstanz im Rahmen eines Rentenrevisionsverfahrens an einer psychiatrischen Begutachtung des Beschwerdeführers in der Schweiz bei Dr. med. D._______, Facharzt für Psychiatrie, festhält.</w:t>
      </w:r>
    </w:p>
    <w:p>
      <w:r>
        <w:rPr>
          <w:b/>
        </w:rPr>
        <w:t>E. 2.1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4. Aufl., Bern 2014,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w:t>
      </w:r>
    </w:p>
    <w:p>
      <w:r>
        <w:rPr>
          <w:b/>
        </w:rPr>
        <w:t>E. 2.2</w:t>
      </w:r>
    </w:p>
    <w:p>
      <w:r>
        <w:t>Gemäss BGE 137 V 210 sind (bei fehlendem Konsens zu treffende) Verfügungen der IV-Stellen betreffend die Einholung von medizinischen Gutachten beim kantonalen Versicherungsgericht bzw. beim Bundesverwaltungsgericht anfechtbar (E. 3.4.2.6). Dabei hat das Bundesgericht die Anfechtbarkeitsvoraussetzung des nicht wieder gutzumachenden Nachteils für das erstinstanzliche Beschwerdeverfahren in IV-Angelegenheiten bejaht, zumal die nicht sachgerechte Begutachtung in der Regel einen rechtlichen und nicht tatsächlichen Nachteil bewirkt (vgl. BGE 138 V 271 E. 1.2 mit Hinweisen und E. 3; vgl. auch BGE 139 V 339 E. 4.5).</w:t>
      </w:r>
    </w:p>
    <w:p>
      <w:r>
        <w:rPr>
          <w:b/>
        </w:rPr>
        <w:t>E. 2.3</w:t>
      </w:r>
    </w:p>
    <w:p>
      <w:r>
        <w:t>Die angefochtene Verfügung ist aufgrund des Gesagten daher als eine selbständig anfechtbare Zwischenverfügung im Sinne von BGE 137 V 210 ff. sowie BGE 138 V 271 ff. zu betrachten.</w:t>
      </w:r>
    </w:p>
    <w:p>
      <w:r>
        <w:rPr>
          <w:b/>
        </w:rPr>
        <w:t>E. 2.4</w:t>
      </w:r>
    </w:p>
    <w:p>
      <w:r>
        <w:t>Der Beschwerdeführer hat am vorinstanzlichen Verfahren teilgenommen. Er ist durch die angefochtene Verfügung berührt und hat ein schutzwürdiges Interesse an deren Aufhebung oder Änderung, so dass er im Sinne von Art. 59 ATSG beschwerdelegitimiert ist.</w:t>
      </w:r>
    </w:p>
    <w:p>
      <w:r>
        <w:rPr>
          <w:b/>
        </w:rPr>
        <w:t>E. 2.5</w:t>
      </w:r>
    </w:p>
    <w:p>
      <w:r>
        <w:t>Nachdem auch der Kostenvorschuss rechtzeitig geleistet wurde, ist auf die frist- und formgerecht eingereichte Beschwerde einzutreten (Art. 50 Abs. 1 und Art. 52 Abs. 1 VwVG; siehe auch Art. 60 ATSG).</w:t>
      </w:r>
    </w:p>
    <w:p>
      <w:r>
        <w:rPr>
          <w:b/>
        </w:rPr>
        <w:t>E. 2.6</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2.7</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w:t>
      </w:r>
    </w:p>
    <w:p>
      <w:r>
        <w:t>Vorliegend massgebend sind namentlich folgende Bestimmungen und Grundsätze.</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3.3</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3.4</w:t>
      </w:r>
    </w:p>
    <w:p>
      <w:r>
        <w:t>Um zuverlässig beurteilen zu können, ob der Invaliditätsgrad der versicherten Person seit Erlass der früheren rechtkräftigen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3.5</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3.6</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müssten sich von rechtsstaatlichen Grundsätzen leiten lassen, wozu die Verpflichtung zur Objektivität und Unvoreingenommenheit ebenso gehöre wie der Grundsatz der rationellen Verwaltung (9C_28/2010 vom 12. März 2010 E. 4.1 mit weiteren Hinweisen auf Rechtsprechung und Lehre). Die für die Beurteilung des Leistungsanspruchs von Amtes wegen durchzuführenden notwendigen Abklärungen im Sinne von Art. 43 ATSG beinhalten rechtsprechungsgemäss nicht das Recht des Versicherungsträgers, eine "second opinion" zum bereits in einem Gutachten festgestellten Sachverhalt einzuholen, wenn ihm dieser nicht passt (Urteil des BGer 8C_957/2010 vom 1. April 2011 E. 6.1; Ueli Kieser, ATSG-Kommentar, 3. Aufl., Zürich/Basel/Genf 2015, Art. 43 Rz. 27 mit Hinweis auf SVR 2007 UV Nr. 33 S. 111, U 571/06 E. 4.1 u. 4.2).</w:t>
      </w:r>
    </w:p>
    <w:p>
      <w:r>
        <w:rPr>
          <w:b/>
        </w:rPr>
        <w:t>E. 4</w:t>
      </w:r>
    </w:p>
    <w:p>
      <w:r>
        <w:t>Zunächst ist die Rechtsfrage zu klären, ob die von der Vorinstanz verlangte psychiatrische Begutachtung in der Schweiz als notwendig im Sinne von Art. 43 Abs. 2 ATSG zu qualifizieren ist. Dabei ist darauf hinzuweisen, dass für die rechtskonforme Beurteilung der Revision des Rentenanspruchs eine - lege artis erstellte - medizinische Begutachtung erforderlich ist. Mit welchen Mitteln der medizinische Sachverhalt abzuklären ist, hat die Vorinstanz in Zusammenarbeit mit ihrem medizinischen Dienst zu entscheiden. Wie bereits dargelegt (vgl. E. 3.6 hiervor), kommt dem Versicherungsträger im Rahmen der Verfahrensleitung ein grosser Ermessensspielraum bezüglich Notwendigkeit, Umfang und Zweckmässigkeit von medizinischen Abklärungen zu (Urteil des BGer 8C_163/2007 vom 6. Februar 2008 E. 3.2; vgl. auch E. 3.6 hiervor). In diesen greifen die Gerichte ohne triftigen Grund nicht ein (vgl. dazu Urteile des BGer 8C_828/2013 vom 14. März 2014 E. 2.1 und 9C_235/2013 vom 10. September 2013 E. 2 mit Hinweisen).</w:t>
      </w:r>
    </w:p>
    <w:p>
      <w:r>
        <w:rPr>
          <w:b/>
        </w:rPr>
        <w:t>E. 4.1</w:t>
      </w:r>
    </w:p>
    <w:p>
      <w:r>
        <w:t>Vorliegend stützte sich die Vorinstanz bei der streitigen Begutachtungsanordnung auf die Stellungnahmen von Dr. med. E._______, Facharzt für Psychiatrie und Psychotherapie, des IV-internen medizinischen Dienstes vom 18. August 2016 sowie vom 10. Mai 2017 (Dok. 101 und 141).</w:t>
      </w:r>
    </w:p>
    <w:p>
      <w:r>
        <w:rPr>
          <w:b/>
        </w:rPr>
        <w:t>E. 4.1.1</w:t>
      </w:r>
    </w:p>
    <w:p>
      <w:r>
        <w:t>Dieser wies in seiner Stellungnahme vom 18. August 2016 darauf hin, dass das Gutachten von Dr. med. C._______, Facharzt für Psychiatrie, ohne Kenntnis der Vorakten erstellt worden sei. Der deutsche Gutachter halte eine leichte depressive Episode im Rahmen einer bipolaren Störung fest. Ohne sich auf die Vorakten beziehen zu können, stelle der Experte fest, dass der Versicherte zurzeit ca. 3 Stunden am Tag arbeite und ihm daher dieses Pensum zugetraut werden könne. Dr. med. E._______ führte im Weiteren aus, dass der Versicherte aktuell keine stimmungsstabilisierende Medikation einnehme. Da im Dossier keine ärztlichen Stellungnahmen zur Arbeitsfähigkeit vorlägen, sei es für ihn unmöglich, zum Verlauf der Arbeitsunfähigkeit Stellung zu nehmen. Im Weiteren sei die vom deutschen Gutachter hergeleitete Arbeitsunfähigkeit aus versicherungsmedizinischer Sicht fraglich. Aufgrund seiner Ausführungen, der unklaren klinischen Situation und des eher blanden psychopathologischen Befundes schlug Dr. med. E._______ eine psychiatrische Begutachtung in der Schweiz vor (vgl. Dok. 101).</w:t>
      </w:r>
    </w:p>
    <w:p>
      <w:r>
        <w:rPr>
          <w:b/>
        </w:rPr>
        <w:t>E. 4.1.2</w:t>
      </w:r>
    </w:p>
    <w:p>
      <w:r>
        <w:t>In seiner im Rahmen des Vorbescheidverfahrens aufgrund der Einwände des Beschwerdeführers abgegebenen Stellungnahme vom 10. Mai 2017 präzisierte Dr. med. E._______, dass nebst der fehlenden Diskussion der Vorakten sowie der detaillierten anamnestischen Erhebung des Verlaufs der Symptome auch der aktuelle Gesundheitszustand nicht nachvollzogen werden könne. Ein Zusatzbericht beim selben Gutachter könne durchaus Sinn machen, wenn der Erstbericht den Sachverhalt schlüssig und nachvollziehbar darstelle. Diese Voraussetzungen träfen auf den Bericht von Dr. med. C._______ vom 6. Juni 2016 jedoch nicht zu. Die im psychiatrischen Befund dokumentierten depressiven Symptome (wie z.B. depressive Stimmung, Grübeln) erfüllten nicht die ICD-10 Kriterien einer depressiven Episode. Die Diagnose einer mittelgradigen depressiven Episode im Rahmen einer bipolaren Störung könne somit nicht nachvollzogen werden. Ausserdem schreibe der Gutachter, es handle sich um ein "eher depressives Zustandsbild", was im Widerspruch zur genannten Diagnose stehe. Ebenso könne die festgestellte Arbeitsunfähigkeit nicht nachvollzogen werden, da der deutsche Gutachter dies nicht durch allfällig vorhandene funktionelle Einschränkungen begründe, sondern lediglich mit der Aussage, dass die Affekte nicht ausreichend stabilisiert seien. Demzufolge könnte auch nach Beantwortung von Zusatzfragen nicht auf diesen Bericht abgestellt werden und es dränge sich eine weitere psychiatrische Begutachtung auf. Um eine erhöhte Aussagekraft anzustreben, empfehle es sich, die Begutachtung bei einem Psychiater in Auftrag zu geben, der mit den Qualitätsleitlinien für versicherungspsychiatrische Gutachten der schweizerischen Geselleschaft für Psychiatrie und Psychotherapie gut vertraut sei. Daher komme lediglich eine Begutachtung in der Schweiz in Frage (vgl. Dok. 141).</w:t>
      </w:r>
    </w:p>
    <w:p>
      <w:r>
        <w:rPr>
          <w:b/>
        </w:rPr>
        <w:t>E. 4.2</w:t>
      </w:r>
    </w:p>
    <w:p>
      <w:r>
        <w:t>Der Beschwerdeführer bestreitet zu Recht nicht, dass der relevante medizinische Sachverhalt unvollständig erhoben wurde und folglich ergänzt werden muss, da der über den deutschen Versicherungsträger beauftragte Gutachter Dr. med. C._______ sein Gutachten vom 6. Juni 2016 ohne Kenntnis der Vorakten erstattet hat (vgl. Dok. 95 S. 3 und 14 sowie BVGer-act. 1 Rz. 17). Er wendet jedoch - wie bereits im vorinstanzlichen Verfahren - ein, dass eine weitere Begutachtung, dieses Mal in der Schweiz, nicht erforderlich sei, da die medizinischen Akten und IV-Akten dem deutschen Gutachter nachgesandt und ihm entsprechende Zusatzfragen gestellt werden könnten.</w:t>
      </w:r>
    </w:p>
    <w:p>
      <w:r>
        <w:rPr>
          <w:b/>
        </w:rPr>
        <w:t>E. 4.2.1</w:t>
      </w:r>
    </w:p>
    <w:p>
      <w:r>
        <w:t>Dem Beschwerdeführer ist in diesem Zusammenhang insoweit zuzustimmen, als er darauf hinweist, dass die vom deutschen Versicherungsträger in Auftrag gegebenen medizinischen Gutachten aufgrund internationaler Übereinkommen zu berücksichtigen sind. Allerdings sind für die Beurteilung des Rentenanspruchs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hiezu statt vieler Urteil des BVGer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4.2.2.1</w:t>
      </w:r>
    </w:p>
    <w:p>
      <w:r>
        <w:t>Hinsichtlich des Beweiswertes eines Arztberichtes ist jedoch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Der Beweiswert eines zwecks Rentenrevision erstellten Gutachtens hängt wesentlich davon ab, ob es sich ausreichend auf das Beweisthema - erhebliche Änderung(en) des Sachverhaltes - bezieht. Einer für sich allein betrachtet vollständigen, nachvollziehbaren und schlüssigen medizinischen Beurteilung, die im Hinblick auf eine erstmalige Beurteilung der Rentenberechtigung beweisend wäre (dazu vgl.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(Urteile des BGer 9C_143/2017 vom 7. Juni 2017 E. 4.1 mit Hinweisen, 9C_418/2010 vom 29. August 2011 E. 4.2; Urteile des BVGer C-3423/2014 vom 20. Juli 2017 E. 5.2.6.1 und C-2838/2014 vom 20. Mai 2015 E. 5.3.4; Andreas Traub, Zum Beweiswert medizinischer Gutachten im Zusammenhang mit der Rentenrevision, SZS 2012 S. 184).</w:t>
      </w:r>
    </w:p>
    <w:p>
      <w:r>
        <w:rPr>
          <w:b/>
        </w:rPr>
        <w:t>E. 4.2.2.2</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9C_143/2017 vom 7. Juni 2017 E. 4.1.2, 8C_441/2012 vom 25. Juli 2013 E. 6.1.3, in: SVR 2013 IV Nr. 44 S. 134, und 9C_418/2010 vom 29. August 2011 E. 4.3, in: SVR 2012 IV Nr. 18 S. 81).</w:t>
      </w:r>
    </w:p>
    <w:p>
      <w:r>
        <w:rPr>
          <w:b/>
        </w:rPr>
        <w:t>E. 4.2.2.3</w:t>
      </w:r>
    </w:p>
    <w:p>
      <w:r>
        <w:t>Unbestrittenermassen (vgl. E. 4.2 hiervor) ist das Gutachten von Dr. med. C._______ vom 6. Juni 2016 nicht in Kenntnis der Vorakten (Anamnese) abgegeben worden. Dem Gutachten mangelt es daher bereits am rechtlich erforderlichen Beweiswert eines im Rahmen eines Revisionsverfahrens erstellten Gutachtens, spricht es sich doch überhaupt nicht darüber aus, ob eine Änderung des Gesundheitszustands im Vergleich zur letzten umfassenden Überprüfung des materiellen Sachverhalts vorliegt (vgl. E. 3.3 und E. 4.2.2.1 f. hiervor). Überdies legt Dr. med. E._______ in seinen Stellungnahmen vom 18. August 2016 sowie vom 10. Mai 2017 einlässlich dar, dass das deutsche Gutachten bezüglich der Diagnosestellung bzw. des Gesundheitszustandes nicht nachvollzogen werden kann, da die dokumentierten depressiven Symptome die ICD-10 Kriterien nicht erfüllen und die Aussage von Dr. med. C._______, wonach sich derzeit eher ein depressives Zustandsbild finde, im Widerspruch zu genannten Diagnose steht. Ebenso führt Dr. med. E._______ schlüssig aus, dass der deutsche Gutachter seine Einschätzung der Arbeitsunfähigkeit des Beschwerdeführers lediglich mit der Aussage, die Affekte seien nicht ausreichend stabilisiert, begründet und keine funktionellen Einschränkungen beschreibt. Demzufolge erweist sich auch diese Schlussfolgerung des deutschen Gutachters als nicht nachvollziehbar. Im Weiteren weist Dr. med. C._______ auf den Umstand hin, dass die Medikation zu optimieren sei, da einerseits kein Stimmungsstabilisator verordnet worden sei, und andererseits der Beschwerdeführer mit Methylphenidat ein Medikament erhalte, das bei der Diagnose eines - beim Versicherten jedoch nicht feststellbaren - ADHS abgegeben werde (vgl. Dok. 95 S. 13 in fine). Dennoch hält er fest, dass eine Besserung des Gesundheitszustands und der Leistungsfähigkeit nicht bewirkt werden könne (vgl. Dok. 95 S. 16 Ziff. 11.11 und 11.12). Zwar begründet er dies mit dem langjährigen Verlauf der Erkrankung (vgl. Dok. 95 S. 16 Ziff. 11.10). Dennoch ist für das Gericht nicht nachvollziehbar, weshalb durch eine Optimierung der Medikation eine Besserung des Gesundheitszustands von vornherein ausgeschlossen werden kann. Aufgrund des Dargelegten weist die Vorinstanz zutreffend darauf hin, dass auf das Gutachten von Dr. med. C._______ vom 6. Juni 2016 auch nach Beantwortung von Zusatzfragen nicht abgestellt werden könnte.</w:t>
      </w:r>
    </w:p>
    <w:p>
      <w:r>
        <w:rPr>
          <w:b/>
        </w:rPr>
        <w:t>E. 4.3</w:t>
      </w:r>
    </w:p>
    <w:p>
      <w:r>
        <w:t>Die von der Vorinstanz angeordnete psychiatrische Begutachtung erweist sich somit als notwendig zur Ermittlung des rechtserheblichen Sachverhalts im Rahmen des Rentenrevisionsverfahrens und stellt keine unzulässige "second opinion" dar.</w:t>
      </w:r>
    </w:p>
    <w:p>
      <w:r>
        <w:rPr>
          <w:b/>
        </w:rPr>
        <w:t>E. 5</w:t>
      </w:r>
    </w:p>
    <w:p>
      <w:r>
        <w:t>Im Weiteren ist zu beurteilen, ob eine psychiatrische Begutachtung in der Schweiz zumutbar ist.</w:t>
      </w:r>
    </w:p>
    <w:p>
      <w:r>
        <w:rPr>
          <w:b/>
        </w:rPr>
        <w:t>E. 5.1</w:t>
      </w:r>
    </w:p>
    <w:p>
      <w:r>
        <w:t>Der Einwand des Beschwerdeführers, eine Begutachtung in der Schweiz sei unzulässig, weil die Abklärungen gemäss den internationalen Übereinkommen aufgrund seines Wohnsitzes im Wohnsitzstaat aufgegleist worden seien, erweist sich als unbehelflich. Denn gemäss ständiger Rechtsprechung steht ihm kein Rechtsanspruch auf eine Begutachtung im Ausland zu (vgl. Urteile des BGer 8C_828/2013 vom 19. März 2014 E. 4.2 und 9C_235/2013 vom 10. September 2013 E. 3.2.; Urteile des BVGer C-2958/2015 vom 8. Juni 2016 E. 3.1.1 und C-5441/2007 vom 18. Mai 2009 E. 4.2.1 am Schluss mit Hinweis auf das Urteil des EVG l 172/02 E. 4.5 mit Hinweis). Ebenso wenig gibt es einen Rechtsanspruch auf eine Begutachtung in der Schweiz (vgl. Urteil 9C_952/2011 vom 7. November 2012 E. 2.4; 9C_573/2012 vom 16. Januar 2013 E. 5.1 [für eine in einem EU-/EFTA-Staat wohnhafte - wie vorliegend - versicherte Person]). Vielmehr ist in jedem Einzelfall zu bestimmen, welches Mittel geeignet ist, den rechtserheblichen medizinischen Sachverhalt festzustellen (vgl. Urteil des BGer 9C_952/2011 vom 7. November 2012 E. 2.4 am Ende).</w:t>
      </w:r>
    </w:p>
    <w:p>
      <w:r>
        <w:rPr>
          <w:b/>
        </w:rPr>
        <w:t>E. 5.2</w:t>
      </w:r>
    </w:p>
    <w:p>
      <w:r>
        <w:t>Vorliegend könnte sich die Anordnung einer Begutachtung in der Schweiz dann als nicht erforderlich und demzufolge - wie vom Beschwerdeführer geltend gemacht - als unverhältnismässig erweisen, wenn die Abklärung ohne Weiteres auch am Wohnort der versicherten Person durchgeführt werden könnte (vgl. Urteil des BGer I 166/06 vom 30. Januar 2007). Dr. med. E._______ weist jedoch in seiner Stellungnahme vom 10. Mai 2017 zutreffend darauf hin, dass es vorliegend angezeigt sei, die Begutachtung von einem Psychiater vornehmen zu lassen, der mit den Qualitätsleitlinien für versicherungspsychiatrische Gutachten der schweizerischen Gesellschaft für Psychiatrie und Psychotherapie vertraut ist. Denn entscheidend ist, dass es in (...) an einer mit den Grundsätzen der schweizerischen Versicherungsmedizin vertrauten und in diesem Sinne gleichwertigen Abklärungsstelle fehlt, zumal die Grundsätze der Versicherungsmedizin in Deutschland und der Schweiz unterschiedlich ausgestaltet sind. Deshalb kann auch nicht unbesehen auf die Beurteilung deutscher Ärzte bzw. Gutachter abgestellt werden (zum Ganzen vgl. Urteil des BGer 9C_235/2013 vom 10. September 2013 E. 3.2; Urteile des BVGer C-329/2014 vom 8. Juli 2015 E. 5.3.1 und C-4677/2011 vom 18. Oktober 2013 E. 3.6.3). Hinzu kommt, dass die in der Schweiz über eine anerkannte Facharztausbildung verfügenden Medizinalpersonen regelmässig an versicherungsmedizinischen Fortbildungen teilnehmen und sich dadurch laufend auf dem aktuellen Wissensstand befinden (vgl. hierzu BGE 137 V 210 E. 1.2.2 [Ziff. 12]). Dass Dr. med. C._______ - oder ein anderer Psychiater in (...) - mit den Grundsätzen der schweizerischen Versicherungsmedizin vertraut ist, macht der Beschwerdeführer nicht geltend, sondern bestätigt implizit das Gegenteil, indem er beschwerdeweise vorbringt, dass dem bisherigen Gutachter die schweizerische Rechtsordnung sowie die Anforderungen an ein Gutachten in der Schweiz erläutert werden könnten (vgl. BVGer-act. 1 Rz. 21). Es ist jedoch offensichtlich, dass das fehlende Wissen und die fehlende Erfahrung im Bereich der schweizerischen Versicherungsmedizin auch durch eine entsprechende Instruktion seitens der Vorinstanz nicht aufgehoben werden könnte (vgl. Urteile des BVGer C-5451/2016 vom 15. August 2017 E. 5.3 und C-2152/2013 vom 5. Dezember 2013 S. 9 f.). Zudem ist es nicht Aufgabe der Vorinstanz, Medizinern versicherungspsychiatrische Weiterbildung zu erteilen (vgl. Art. 57 IVG und Art. 41 IVV betreffend den Aufgabenkatalog der IV-Stellen). Aus diesem Grunde rechtfertigt es sich vorliegend, den Beschwerdeführer in der Schweiz begutachten zu lassen.</w:t>
      </w:r>
    </w:p>
    <w:p>
      <w:r>
        <w:rPr>
          <w:b/>
        </w:rPr>
        <w:t>E. 5.3</w:t>
      </w:r>
    </w:p>
    <w:p>
      <w:r>
        <w:t>Schliesslich ist darauf hinzuweisen, dass die Verwaltung (oder das Gericht) bei der Beurteilung der Zumutbarkeit die gesamten (objektiven und subjektiven) Umstände des Einzelfalles zu berücksichtigen hat (Urteil EVG I 214/01 vom 25. Oktober 2001 E. 2b, Urteil BGer I 906/05 vom 23. Januar 2007 E. 6). Untersuchungen in einer Gutachterstelle sind ohne konkret entgegenstehende Umstände generell als zumutbar zu betrachten (Ueli Kieser, a.a.O., Art. 43 Rz. 82). Es obliegt daher in erster Linie dem Versicherten, das Vorliegen von Unzumutbarkeitsgründen darzutun und zu begründen (vgl. Urteil des BVGer C-2858/2013 vom 18. Juli 2013 E. 3.3). Der Beschwerdeführer begründet indessen nicht, weshalb eine erneute psychiatrische Exploration nach mittlerweile mehr als einem Jahr nicht zumutbar sein soll. Demzufolge erweist sich auch dieser Einwand als nicht stichhaltig, zumal er sich zunächst mit einer weiteren Begutachtung in der Schweiz explizit einverstanden erklärt hat und erst im Nachhinein Einwände gegen die erneute Begutachtung erhob (vgl. Dok. 108 und Dok. 115). Weitere Gründe, die eine Begutachtung in der Schweiz als unverhältnismässig bzw. als unzumutbar erscheinen liessen, werden vom Beschwerdeführer nicht geltend gemacht und sind auch nicht ersichtlich. Insbesondere macht der Beschwerdeführer mit Blick auf seine getätigte Reise nach (...), aufgrund welcher der Begutachtungstermin vom 6. April 2017 verschoben werden musste (vgl. Dok. 113-115), zu Recht keine Reiseunfähigkeit geltend.</w:t>
      </w:r>
    </w:p>
    <w:p>
      <w:r>
        <w:rPr>
          <w:b/>
        </w:rPr>
        <w:t>E. 6</w:t>
      </w:r>
    </w:p>
    <w:p>
      <w:r>
        <w:t>Im Lichte des Dargelegten ist zusammenfassend festzuhalten, dass eine psychiatrische Begutachtung in der Schweiz notwendig wie auch für den Beschwerdeführer zumutbar ist. Dabei hat die Begutachtung die Anforderungen von Gutachten, welche im Rahmen von Revisionsverfahren angeordnet werden, zu erfüllen (vgl. E. 4.2.2.1 f. hiervor). Die Beschwerde ist abzuweisen.</w:t>
      </w:r>
    </w:p>
    <w:p>
      <w:r>
        <w:rPr>
          <w:b/>
        </w:rPr>
        <w:t>E. 7</w:t>
      </w:r>
    </w:p>
    <w:p>
      <w:r>
        <w:t>Zu befinden bleibt über die Verfahrenskosten und eine allfällige Parteientschädigung.</w:t>
      </w:r>
    </w:p>
    <w:p>
      <w:r>
        <w:rPr>
          <w:b/>
        </w:rPr>
        <w:t>E. 7.1</w:t>
      </w:r>
    </w:p>
    <w:p>
      <w:r>
        <w:t>Gemäss Art. 69 Abs. 1bis IVG in Verbindung mit Art. 69 Abs. 2 IVG ist das Beschwerdeverfahren vor dem vor dem Bundesverwaltungsgericht in Streitigkeiten um die Bewilligung oder Verweigerung von IV-Leistungen kostenpflichtig. Da die Frage, ob eine psychiatrische Begutachtung in der Schweiz durchgeführt wird, Bestandteil des Verfahrens zur Beurteilung des Leistungsanspruchs bildet, ist das Beschwerdeverfahren entgegen der Auffassung des Beschwerdeführers kostenpflichtig (vgl. Urteil des BVGer C-5451/2016 vom 15. August 2017 E. 8.1). Die Verfahrenskosten sind vorliegend auf Fr. 800.- festzusetzen und werden dem geleisteten Kostenvorschuss in gleicher Höhe entnommen (Art. 63 Abs. 1 VwVG).</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(vgl.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