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C-3712/2024 vom 30. September 2024</w:t>
      </w:r>
    </w:p>
    <w:p>
      <w:r>
        <w:t>Bundesverwaltungsgericht, 2024-09-30, DE</w:t>
      </w:r>
    </w:p>
    <w:p>
      <w:r>
        <w:rPr>
          <w:b/>
        </w:rPr>
        <w:t xml:space="preserve">Quelle: </w:t>
      </w:r>
      <w:r>
        <w:t>https://mcp.opencaselaw.ch/entscheid/bvger_C-3712_2024</w:t>
      </w:r>
    </w:p>
    <w:p>
      <w:r>
        <w:t>FR: TAF C-3712/2024 du 30 septembre 2024</w:t>
      </w:r>
    </w:p>
    <w:p>
      <w:r>
        <w:t>IT: TAF C-3712/2024 del 30 settembre 2024</w:t>
      </w:r>
    </w:p>
    <w:p>
      <w:pPr>
        <w:pStyle w:val="Heading2"/>
      </w:pPr>
      <w:r>
        <w:t>Regeste</w:t>
      </w:r>
    </w:p>
    <w:p>
      <w:r>
        <w:t>Rentenanspruch</w:t>
      </w:r>
    </w:p>
    <w:p>
      <w:pPr>
        <w:pStyle w:val="Heading2"/>
      </w:pPr>
      <w:r>
        <w:t>Erwägungen</w:t>
      </w:r>
    </w:p>
    <w:p>
      <w:r>
        <w:rPr>
          <w:b/>
        </w:rPr>
        <w:t>E. 1</w:t>
      </w:r>
    </w:p>
    <w:p>
      <w:r>
        <w:t>Die Beschwerde wird insoweit gutgeheissen, als die Verfügung vom 8. Mai 2024 aufgehoben und die Sache zur weiteren Abklärung im Sinn der Erwägungen an die Vorinstanz zurückgewiesen wird.</w:t>
      </w:r>
    </w:p>
    <w:p>
      <w:r>
        <w:rPr>
          <w:b/>
        </w:rPr>
        <w:t>E. 2</w:t>
      </w:r>
    </w:p>
    <w:p>
      <w:r>
        <w:t>Es werden keine Verfahrenskosten erhoben. Der vom Beschwerdeführer geleistete Kostenvorschuss in der Höhe von Fr. 800.- wird ihm nach Eintritt der Rechtskraft des vorliegenden Urteils zurückerstattet.</w:t>
      </w:r>
    </w:p>
    <w:p>
      <w:r>
        <w:rPr>
          <w:b/>
        </w:rPr>
        <w:t>E. 3</w:t>
      </w:r>
    </w:p>
    <w:p>
      <w:r>
        <w:t>Dem Beschwerdeführer wird zu Lasten der Vorinstanz eine Parteientschädigung in der Höhe von Fr. 2'000.- zugesprochen.</w:t>
      </w:r>
    </w:p>
    <w:p>
      <w:r>
        <w:rPr>
          <w:b/>
        </w:rPr>
        <w:t>E. 4</w:t>
      </w:r>
    </w:p>
    <w:p>
      <w:r>
        <w:t>Dieses Urteil geht an den Beschwerdeführer, die Vorinstanz und das Bundesamt für Sozialversicherungen. Für die Rechtsmittelbelehrung wird auf die nächste Seite verwiesen. Die vorsitzende Richterin: Der Gerichtsschreiber: Selin Elmiger-Necipoglu Samuel Wyrsch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