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C-368/2022 vom 23. Dezember 2021</w:t>
      </w:r>
    </w:p>
    <w:p>
      <w:r>
        <w:t>Bundesverwaltungsgericht, 2021-12-23, IT</w:t>
      </w:r>
    </w:p>
    <w:p>
      <w:r>
        <w:rPr>
          <w:b/>
        </w:rPr>
        <w:t xml:space="preserve">Quelle: </w:t>
      </w:r>
      <w:r>
        <w:t>https://mcp.opencaselaw.ch/entscheid/bvger_C-368_2022_d20211223</w:t>
      </w:r>
    </w:p>
    <w:p>
      <w:r>
        <w:t>FR: TAF C-368/2022 du 23 décembre 2021</w:t>
      </w:r>
    </w:p>
    <w:p>
      <w:r>
        <w:t>IT: TAF C-368/2022 del 23 dicembre 2021</w:t>
      </w:r>
    </w:p>
    <w:p>
      <w:pPr>
        <w:pStyle w:val="Heading2"/>
      </w:pPr>
      <w:r>
        <w:t>Regeste</w:t>
      </w:r>
    </w:p>
    <w:p>
      <w:r>
        <w:t>Revisione della rendita | Assicurazione per l'invalidità; rendita limitata nel tempo (decisione del 23 dicembre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La ricorrente è cittadina di uno Stato membro della Comunità europea, è domiciliata in Italia e sussiste un nesso transfrontaliero, la medesima es- sendo stata assicurata ed avendo lavorato in Svizzera tra il 1981 ed il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2</w:t>
      </w:r>
    </w:p>
    <w:p>
      <w:r>
        <w:t>La ricorrente è cittadina di uno Stato membro della Comunità europea, è domiciliata in Italia e sussiste un nesso transfrontaliero, la medesima essendo stata assicurata ed avendo lavorato in Svizzera tra il 1981 ed il 2019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Salvo disposizioni transitorie contrarie, le nuove norme procedurali si</w:t>
      </w:r>
    </w:p>
    <w:p>
      <w:r>
        <w:t>C-368/2022 Pagina 6 applicano immediatamente con la loro entrata in vigore (DTF 148 V 21 con- sid. 5.3, 130 V 1 consid. 3.2; 129 V 113 consid. 2.2).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w:t>
      </w:r>
    </w:p>
    <w:p>
      <w:r>
        <w:t>C-368/2022 Pagina 7 210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domanda di una rendita d’invalidità svizzera essendo stata presen- tata il 3 marzo 2020, al caso in esame, salvo indicazione contraria, si ap- 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 sivamente e fino alla pronuncia della decisione impugnata. Al caso con- creto, non sono comunque applicabili le modifiche del 19 giugno 2020 della LAI e della LPGA (Ulteriore sviluppo dell'AI; RU 2021 705; FF 2017 2191) e le modifiche del 3 novembre 2021 dell'OAI (RU 2021 706), che sono en- trate in vigore il 1° gennaio 2022.</w:t>
      </w:r>
    </w:p>
    <w:p>
      <w:r>
        <w:rPr>
          <w:b/>
        </w:rPr>
        <w:t>E. 3.3</w:t>
      </w:r>
    </w:p>
    <w:p>
      <w:r>
        <w:t>Il potere cognitivo di questo Tribunale è delimitato dalla data della de- cisione impugnata, in concreto il 23 dicembre 2021. Il giudice delle assicu- razioni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la ricorrente ha versato contributi all'AVS/AI svizzera per 36 anni (doc. UAIE 66)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w:t>
      </w:r>
    </w:p>
    <w:p>
      <w:r>
        <w:t>C-368/2022 Pagina 8 essere conseguente ad infermità congenita, malattia o infortunio (art. 8 LPGA e art. 4 cpv. 1 LAI.</w:t>
      </w:r>
    </w:p>
    <w:p>
      <w:r>
        <w:rPr>
          <w:b/>
        </w:rPr>
        <w:t>E. 5.1.1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5.1.2 del presente giudizio]; DTF 142 V 547 consid. 3.2), ma al più presto a partire dal mese seguente il compimento dei 18 anni. L’art. 29 cpv. 3 LAI precisa altresì che la rendita è versata all'inizio del mese in cui nasce il diritto.</w:t>
      </w:r>
    </w:p>
    <w:p>
      <w:r>
        <w:rPr>
          <w:b/>
        </w:rPr>
        <w:t>E. 5.1.5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w:t>
      </w:r>
    </w:p>
    <w:p>
      <w:r>
        <w:t>C-368/2022 Pagina 9 una situazione equilibrata del mercato del lavoro (reddito da invalido) è confrontato con il reddito che egli avrebbe potuto ottenere se non fosse diventato invalido (reddito da valido; metodo generale del confronto dei redditi).</w:t>
      </w:r>
    </w:p>
    <w:p>
      <w:r>
        <w:rPr>
          <w:b/>
        </w:rPr>
        <w:t>E. 5.1.6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5.2.1</w:t>
      </w:r>
    </w:p>
    <w:p>
      <w:r>
        <w:t>L'art. 88a cpv. 1 OAI prevede che se la capacità al guadagno dell'as- sicurato o la capacità di svolgere le mansioni consuete migliora, il cambia- mento va considerato ai fini della riduzione o della soppressione del diritto a prestazioni dal momento in cui si può supporre che il miglioramento con- statato perduri. Lo si deve in ogni caso tenere in considerazione allorché è durato tre mesi, senza interruzione notevole, e che presumibilmente conti- nuerà a durare. Detta norma si applica anche in caso di assegnazione re- 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5.2.3</w:t>
      </w:r>
    </w:p>
    <w:p>
      <w:r>
        <w:t>Quando l’amministrazione con un’unica decisione attribuisce una rendita per un certo periodo e, contemporaneamente, la riduce o la sop- prime per un periodo successivo, devono essere applicate per analogia le</w:t>
      </w:r>
    </w:p>
    <w:p>
      <w:r>
        <w:t>C-368/2022 Pagina 10 regole sulla revisione di decisioni amministrative ai sensi dell’art. 17 LPGA (DTF 131 V 164; 131 V 120; 125 V 143; sentenza del TF 9C_362/2014 del 19 agosto 2014 consid. 3 con rinvii).</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 un’esa- gerazione dei sintomi, o costellazioni simili, ciò che esclude l’esistenza di un danno alla salute suscettibile di cagionare un’invalidità (DTF 141 V 281 consid. 2.2 nonché sentenze del TF 9C_534/2015 del 1° marzo 2016 con- sid. 2.2.2 con rinvii e 8C_562/2014 del 29 settembre 2015 consid. 8.4). Va tuttavia rammentato che secondo la giurisprudenza del Tribunale federale, va fatta una distinzione tra una tendenza all’esagerazione dei sintomi – con la conseguenza precedentemente indicata – e una semplice accentua- zione dei sintomi, la quale, per contro, non consente di per sé di escludere il diritto ad una rendita (sentenza del TF 9C_899/2014 del 29 giugno 2015 consid. 4.2.1 con rinvii). Ad una procedura d’accertamento dei fatti struttu- rata fondata su indicatori può essere rinunciato anche allorquando è stata</w:t>
      </w:r>
    </w:p>
    <w:p>
      <w:r>
        <w:t>C-368/2022 Pagina 12 diagnosticata un’affezione (psichica) senza ripercussione sulla capacità la- vorativa (DTF 143 V 409 consid. 4.5.3).</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w:t>
      </w:r>
    </w:p>
    <w:p>
      <w:r>
        <w:t>C-368/2022 Pagina 11 proprio paziente a dipendenza dei particolari legami che essi hanno con gli stessi (DTF 125 V 351 consid. 3b con rinvii).</w:t>
      </w:r>
    </w:p>
    <w:p>
      <w:r>
        <w:rPr>
          <w:b/>
        </w:rPr>
        <w:t>E. 6.4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È incontestato dalle parti – né vi è motivo per questo Tribunale di interve- nire d’ufficio – che la rendita intera accordata alla ricorrente dal 1° settem- bre 2020 al 31 gennaio 2021 è legittima e giustificata (fermo restando che il diritto alla rendita nasce al più presto dopo sei mesi dalla data in cui l’as- sicurato ha rivendicato il diritto alle prestazioni [cfr. art. 29 cpv. 1 LAI]). Essa è fondata su sufficiente documentazione medico specialistica e una con- vincente valutazione delle conseguenti incapacità lavorative.</w:t>
      </w:r>
    </w:p>
    <w:p>
      <w:r>
        <w:rPr>
          <w:b/>
        </w:rPr>
        <w:t>E. 8</w:t>
      </w:r>
    </w:p>
    <w:p>
      <w:r>
        <w:t>Resta da esaminare la questione di sapere se la ricorrente abbia diritto, o meno, anche dopo il 31 gennaio 2021, ad una rendita d’invalidità svizzera, come da lei postulato.</w:t>
      </w:r>
    </w:p>
    <w:p>
      <w:r>
        <w:rPr>
          <w:b/>
        </w:rPr>
        <w:t>E. 9</w:t>
      </w:r>
    </w:p>
    <w:p>
      <w:r>
        <w:t>Dalla documentazione medica agli atti (v. la perizia bidisciplinare del mag- gio 2021 del SAM [doc. UAIE 51] ed il rapporto del giugno 2021 del medico SMR [doc. UAIE 52]) emerge che è stata posta la diagnosi segnatamente, con ripercussione sulla capacità lavorativa, di episodio depressivo di grado lieve (ICD 10 F 32.1) in tratti di personalità dipendenti, sindrome cervico- spondilogena cronica intermittente in alterazioni degenerative pluriseg- mentali del rachide cervicale (discopatie C3-C4, C5-C6 e C6-C7 con ernia discale C5-C6, C6-C7), sindrome lombospondilogena cronica prevalente a sinistra in alterazioni degenerative del rachide lombare (discopatie L3-L4 con ernia discale L4-L5, L5-S1), poliartrosi delle dita, metatarsalgie bilate- rali e, senza ripercussione sulla capacità lavorativa, di disturbi statici del rachide, decondizionamento e sbilancio muscolare, tendenza fibromialgica (6 su 18 punti fibromialgici positivi).</w:t>
      </w:r>
    </w:p>
    <w:p>
      <w:r>
        <w:t>C-368/2022 Pagina 13</w:t>
      </w:r>
    </w:p>
    <w:p>
      <w:r>
        <w:rPr>
          <w:b/>
        </w:rPr>
        <w:t>E. 10</w:t>
      </w:r>
    </w:p>
    <w:p>
      <w:r>
        <w:t>F 32.1). Era consigliabile un supporto psicoterapico e un aumento della terapia farmacologica. Secondo la dottoressa, sussisteva una riduzione della capacità lavorativa. Si giustificava, a suo parere, al fine di permettere alla ricorrente di “proseguire nelle cure”, una completa inabilità lavorativa fino al 20 settembre 2020. La dott.ssa C._______ aveva concluso che, dal 21 settembre 2020, sarebbe stata esigibile una ripresa della completa ca- pacità lavorativa nell’attività abituale o in attività adeguate. Lo psichiatra curante dott. F._______ ha poi segnalato, nei rapporti del 17 settembre, 16 ottobre e 17 dicembre 2020 (doc. UAIE 51 pag. 192, UAIE 96 e UAIE 98), che l’insorgente presentava, dall’ottobre 2019, un episodio depressivo maggiore. Il disturbo psicopatologico, “nonostante i diversi pro- tocolli farmacologici impiegati” aveva assunto, a suo parere, un’evoluzione invalidante. All’esame psichico, erano rilevabili incuria della persona, vis- suti di colpa ed inadeguatezza, abulia, anergia, labilità emotiva, ideazione patofobica, disturbi dell’attenzione. Il medico riferiva che, da gennaio del 2020, la ricorrente non era più in grado di attendere alla gestione delle at- tività domestiche e di mantenere un’adeguata cura di sé. Secondo il dott. F._______, le condizioni psicopatologiche dell’insorgente menomavano “il funzionamento personale, relazionale e professionale, così configurando una condizione di permanente invalidità lavorativa”.</w:t>
      </w:r>
    </w:p>
    <w:p>
      <w:r>
        <w:rPr>
          <w:b/>
        </w:rPr>
        <w:t>E. 10.1</w:t>
      </w:r>
    </w:p>
    <w:p>
      <w:r>
        <w:t>Quanto allo stato di salute psichico, nel rapporto del 17 luglio 2020 (doc. UAIE 80), la dott.ssa C._______, specialista in psichiatria e psicote- rapia (medico incaricato dalla […] Assicurazioni), aveva rilevato che la ri- corrente, a seguito dalla comparsa di una lombosciatalgia, aveva svilup- pato una sintomatologia depressiva caratterizzata da calo del tono dell’umore, angoscia, insonnia, inappetenza, perdita di fiducia nel futuro e nelle proprie capacità, sensi di colpa e di inutilità. Il licenziamento aveva peggiorato la sintomatologia psichica ed aveva significato la perdita del ruolo sociale e famigliare. L’insorgente riferiva di dover essere aiutata nelle faccende domestiche, di sentirsi in colpa per aver sacrificato la famiglia per il lavoro, di sentirsi un peso per i figli, di essere “finita”, nel senso che non vi erano più possibilità lavorative per lei. All’esame psichico, la capacità di concentrazione era labile, il tono dell’umore deflesso, mimica e gestualità mostravano ansia. Secondo la psichiatra, la sintomatologia era compatibile con un episodio depressivo di media gravità senza sintomi psicotici (ICD</w:t>
      </w:r>
    </w:p>
    <w:p>
      <w:r>
        <w:rPr>
          <w:b/>
        </w:rPr>
        <w:t>E. 10.2</w:t>
      </w:r>
    </w:p>
    <w:p>
      <w:r>
        <w:t>Quanto allo stato di salute ortopedico, nella relazione del 23 ottobre 2020 (doc. UAIE 101), la dott.ssa G._______, specialista in ortopedia e traumatologia (medico curante), aveva indicato che l’insorgente lamentava</w:t>
      </w:r>
    </w:p>
    <w:p>
      <w:r>
        <w:t>C-368/2022 Pagina 14 dolore al tratto cervicale e lombare della colonna con irradiazione sciatalgia a sinistra. Agli esami radiologici, erano rilevabili alterazioni degenerative del rachide. La dottoressa aveva ritenuto “controindicata l’attività lavora- tiva”.</w:t>
      </w:r>
    </w:p>
    <w:p>
      <w:r>
        <w:rPr>
          <w:b/>
        </w:rPr>
        <w:t>E. 10.3</w:t>
      </w:r>
    </w:p>
    <w:p>
      <w:r>
        <w:t>Nel rapporto del 7 gennaio 2021 (doc. UAIE 44), i dott. D._______ e E._______, medici SMR, hanno poi ritenuto che si giustificava l’effettua- zione di una perizia medica bidisciplinare (con valutazione in reumatologia e in psichiatria).</w:t>
      </w:r>
    </w:p>
    <w:p>
      <w:r>
        <w:rPr>
          <w:b/>
        </w:rPr>
        <w:t>E. 10.3.1</w:t>
      </w:r>
    </w:p>
    <w:p>
      <w:r>
        <w:t>Dal profilo reumatologico, nel rapporto del 16 aprile 2021 (doc. UAIE 51 pag. 204) – alla base della perizia pluridisciplinare del 31 maggio 2021 – il dott. H._______, specialista in reumatologia, ha indicato che la ricor- rente lamenta dolori cervicali, dolori lombari irradianti nella coscia sinistra, dolori anteriori alle ginocchia, dolori alle dita dei piedi ed avverte formicolii alle dita delle mani. All’esame clinico, sono rilevabili 6 su 18 punti fibromial- gici positivi, in assenza di deficit cervicoradicolari, segni di neuropatia dei nervi ulnari e dei nervi mediani, sinoviti alle articolazioni delle estremità su- periori e inferiori. I referti di esami radiologici evidenziano la presenza di alterazioni degenerative alla colonna cervicale e lombare. Secondo il perito reumatologo, i dolori lamentati possono essere spiegati con le alterazioni degenerative al rachide, mentre l’intensità dei dolori risulta in contrasto con il fabbisogno analgesico (assunzione di un farmaco antiinfiammatorio in ri- serva). Il dott. H._______ ha pertanto posto la diagnosi di sindrome cervi- cospondilogena cronica intermittente in alterazioni degenerative pluriseg- mentali del rachide cervicale (discopatie C3-C4, C5-C6 e C6-C7 con ernia discale C5-C6, ernia discale C6-C7), sindrome lombospondilogena cronica prevalente a sinistra in alterazioni degenerative plurisegmentali del rachide lombare (discopatie L3-S1 con ernia discale L4-L5, ernia discale L5-S1), poliartrosi delle dita, metatarsalgie bilaterali (con ripercussione sulla capa- cità lavorativa) e di disturbi statici del rachide, decondizionamento e sbilan- cio muscolare, tendenza fibromialgica (6 su 18 punti fibromialgici positivi; senza ripercussione sulla capacità lavorativa). Ha concluso che la ricor- rente presenta una capacità al lavoro del 33% (normale tempo di lavoro con una diminuzione del rendimento dei 2/3) nell’attività di aiuto modellista dall’8 luglio 2019, mentre in un’attività confacente allo stato di salute è abile al lavoro al 90% (normale tempo di lavoro con una diminuzione del rendi- mento del 10%) sempre dall’8 luglio 2019.</w:t>
      </w:r>
    </w:p>
    <w:p>
      <w:r>
        <w:rPr>
          <w:b/>
        </w:rPr>
        <w:t>E. 10.3.2</w:t>
      </w:r>
    </w:p>
    <w:p>
      <w:r>
        <w:t>Dal profilo psichico, nella perizia bidisciplinare del 31 maggio 2021 (doc. UAIE 51 pag. 155 [basata su due visite effettuate il 26 marzo e il 13 aprile 2021]), la dott.ssa I._______, specialista in psichiatria e psicoterapia,</w:t>
      </w:r>
    </w:p>
    <w:p>
      <w:r>
        <w:t>C-368/2022 Pagina 15 ha segnalato che l’insorgente ha cresciuto da sola i figli, si è occupata dei genitori anziani ed ha mantenuto una dipendenza dall’ex-coniuge. L’insor- genza della problematica fisica è stata accompagnata dallo sviluppo di un quadro di disadattamento evoluto in un episodio depressivo reattivo alla situazione. Il licenziamento e la situazione socio-economica-familiare hanno favorito la persistenza del quadro clinico. All’esame psichico, vi è una labilità emotiva con crisi di pianto quando parla degli eventi accaduti nell’infanzia legati ai comportamenti della madre, delle aggressioni fisiche subite da parte dell’ex-coniuge e dei sentimenti di colpa per aver trascurato la famiglia a causa del lavoro, il tono dell’umore appare lievemente ridotto. La ricorrente riferisce di aver difficoltà a svolgere le varie attività, di sentirsi un peso nei confronti dei figli, di non essere più in grado di lavorare a causa della problematica psichica e fisica. Gli esami psicologici evidenziano un’amplificazione dei sintomi percepiti. Secondo la psichiatra, gli aspetti di personalità e la situazione socio-familiare hanno favorito un atteggiamento di pseudo-regressione. Vi è, a suo giudizio, la ricerca di un vantaggio se- condario dalla malattia, ossia che gli altri si occupino di lei, essendo lei la persona che si è occupata della madre, del padre, dei figli. Sempre se- condo la psichiatra, non vi è coerenza tra i sintomi definiti come immutati, cronici e invalidanti e il mancato cambiamento della terapia farmacologica. L’insorgente assume un farmaco antidepressivo ad un dosaggio invariato dal 2019. Colpisce, a suo parere, il fatto che lo psichiatra curante attesti un quadro depressivo di tipo maggiore invalidante sia sul piano professionale che personale, tanto da aver bisogno dell’aiuto dei familiari per espletare le normali mansioni, e nessun nuovo trattamento sia stato proposto né sia stato iniziato il supporto psicoterapeutico. La perita ha poi rilevato che il quadro clinico appare variato rispetto a quello descritto (nella valutazione psichiatrica del luglio 2020) della dott.ssa C._______. Non sono rilevabili una concentrazione labile né una gestualità e una mimica che mostrino ansia, mentre il tono dell’umore appare lievemente deflesso. Rispetto ai rapporti (del settembre, ottobre e dicembre 2020) dello psichiatra curante dott. F._______, non ha riscontrato tratti paranoidei né ideazione patofo- bica o disturbi dell’attenzione. La dott.ssa I._______ ha quindi ritenuto che la ricorrente soffre di un episodio depressivo di grado lieve (ICD 10 F 32.1) in tratti di personalità dipendenti. Ha quindi concluso che il miglioramento dello stato psichico della ricorrente va fatto risalire al 28 ottobre 2020 – e non al 21 settembre 2020 come in precedenza ritenuto dalla psichiatra dott. C._______ nel rapporto del 17 luglio 2020 (nell’ambito di un incarico con- feritole dall’assicurazione malattia) – in considerazione del fatto che il me- dico delle cassa malattia dott. J._______ aveva ritenuto (v. scritto della cassa malati alla ricorrente del 4 dicembre 2020 [doc. UAIE 102 pag. 425]) che sulla base della documentazione medica inviata dalla ricorrente</w:t>
      </w:r>
    </w:p>
    <w:p>
      <w:r>
        <w:t>C-368/2022 Pagina 16 stessa, in particolare del rapporto psichiatrico del dott. F._______ del 16 ottobre 2020 (doc. UAIE 98 pag. 418 e seg.), la sua totale incapacità lavo- rativa doveva essere prolungata fino al 27 ottobre 2020 (data in cui è poi terminato il diritto alle indennità per perdita di guadagno). Dal 28 ottobre 2020 sussisteva poi per l’insorgente una capacità al lavoro dell’80% sia nell’attività di aiuto modellista sia in un’attività sostitutiva adeguata.</w:t>
      </w:r>
    </w:p>
    <w:p>
      <w:r>
        <w:rPr>
          <w:b/>
        </w:rPr>
        <w:t>E. 10.3.3</w:t>
      </w:r>
    </w:p>
    <w:p>
      <w:r>
        <w:t>Nella perizia bidisciplinare del 31 maggio 2021 del SAM (conto te- nuto dei documenti a disposizione e delle risultanze dei surriferiti consulto reumatologico ed esame psichico; doc. UAIE 51), i periti hanno posto la diagnosi con ripercussione sulla capacità lavorativa di episodio depressivo, di grado lieve (ICD 10 F 32.1) in tratti di personalità dipendenti, sindrome cervicospondilogena cronica intermittente in alterazioni degenerative pluri- segmentali del rachide cervicale (discopatie C3-C4, C5-C6 e C6-C7 con ernia discale C5-C6, ernia discale C6-C7), sindrome lombospondilogena cronica prevalente a sinistra in alterazioni degenerative plurisegmentali del rachide lombare (discopatie L3-S1 con ernia discale L4-L5, ernia discale L5-S1), poliartrosi delle dita, metatarsalgie bilaterali. Senza ripercussione sulla capacità lavorativa, hanno poi valutato i disturbi statici del rachide, il decondizionamento e sbilancio muscolare, la tendenza fibromialgica (6 su 18 punti fibromialgici positivi). I periti hanno quindi ritenuto che la ricorrente presenta una capacità lavorativa del 33% dall’8 luglio 2019, dello 0% dall’8 ottobre 2019 e del 33% dal 28 ottobre 2020 nell’attività di aiuto modellista ed una capacità lavorativa del 90% dall’8 luglio 2019, dello 0% dall’8 otto- bre 2019 e dell’80% dal 28 ottobre 2020 in un’attività confacente allo stato di salute (attività semplice, da esercitare da sola, senza necessità di solle- citazioni personali, senza carichi di responsabilità, con limitazioni per quanto riguarda il sollevamento e trasporto di pesi sino all’altezza dei fian- chi, il sollevamento di pesi sopra l’altezza del petto, il maneggiare attrezzi, l’effettuare lavori al di sopra della testa, la rotazione del tronco, l’assun- zione di determinate posizioni, la deambulazione).</w:t>
      </w:r>
    </w:p>
    <w:p>
      <w:r>
        <w:rPr>
          <w:b/>
        </w:rPr>
        <w:t>E. 10.4.1</w:t>
      </w:r>
    </w:p>
    <w:p>
      <w:r>
        <w:t>Questo Tribunale osserva che la succitata perizia bidisciplinare del maggio 2021 (doc. UAIE 51) si fonda su informazioni fornite dalla persona esaminata e dai medici curanti, sull’esame del quadro clinico e del com- portamento della ricorrente, sulle risultanze della visita dell’insorgente non- ché sulla documentazione medica agli atti. Il rapporto di perizia comporta un’introduzione, l’anamnesi, informazioni tratte dall’incarto, indicazioni della peritanda, la diagnosi, la discussione nonché la risposta alle domande poste. Tale perizia può pertanto essere considerata un mezzo probatorio</w:t>
      </w:r>
    </w:p>
    <w:p>
      <w:r>
        <w:t>C-368/2022 Pagina 17 idoneo per la valutazione dello stato di salute della ricorrente e dell’esigibi- lità dell’esercizio sia dell’attività di aiuto modellista/amministrazione logi- stica sia di un’attività sostitutiva adeguata. Peraltro, le ivi ritenute diagnosi e incapacità lavorative sono state sottoposte alla dott.ssa E._______, me- dico SMR, la quale nel suo rapporto del 9 giugno 2021 (doc. UAIE 52) le ha confermate. Per i motivi che saranno indicati di seguito (consid. 10.4.2), non sussistono in effetti – sulla base della documentazione medica agli di causa, delle affezioni di cui soffre l’insorgente nonché delle particolari cir- costanze del caso di specie – elementi suscettibili di giustificare una di- versa valutazione dello stato di salute e della capacità lavorativa della ri- corrente per il periodo intercorrente da luglio 2019 (data dell’interruzione al lavoro a seguito di malattia) a maggio 2021 (data della redazione della pe- rizia bidisciplinare) rispettivamente alla data della decisione impugnata (in assenza di documentazione medica oggettiva che dimostri la fondatezza di una valutazione diversa della fattispecie rispettivamente che fornisca perlomeno indizi seri e concreti per giustificare ulteriori accertamenti me- dici).</w:t>
      </w:r>
    </w:p>
    <w:p>
      <w:r>
        <w:rPr>
          <w:b/>
        </w:rPr>
        <w:t>E. 10.4.2.1</w:t>
      </w:r>
    </w:p>
    <w:p>
      <w:r>
        <w:t>Inoltre, e benché la ricorrente neppure abbia sollevato una speci- fica censura in merito, la perizia bidisciplinare del 31 maggio 2021 del SAM soddisfa i requisiti delle DTF 143 V 418 e DTF 141 V 281. È opportuno rilevare che il Tribunale federale con la menzionata DTF 141 V 281 ha mo- dificato la sua giurisprudenza in materia di affezioni psicosomatiche ridefi- nendo a quali condizioni queste possano giustificare il diritto a una rendita d’invalidità. Nella DTF 143 V 409, ha poi stabilito che tutte le malattie psi- chiche devono, in linea di principio, soggiacere a una procedura probatoria strutturata.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 cezione è stata sostituita da uno schema di valutazione normativo struttu- rato dal carattere invalidante delle affezioni di natura psicosomatica e psi- chica mediante un catalogo di indicatori standard (sul tema DTF 143 V 409 e 418 rispettivamente DTF 141 V 281).</w:t>
      </w:r>
    </w:p>
    <w:p>
      <w:r>
        <w:rPr>
          <w:b/>
        </w:rPr>
        <w:t>E. 10.4.2.2</w:t>
      </w:r>
    </w:p>
    <w:p>
      <w:r>
        <w:t>A prescindere dal fatto che a determinate condizioni neppure è necessario effettuare una procedura d’accertamento dei fatti strutturata fondata su indicatori, per esempio in caso di esagerazione dei sintomi o in assenza di una patologia psichica con incidenza sulla capacità lavorativa</w:t>
      </w:r>
    </w:p>
    <w:p>
      <w:r>
        <w:t>C-368/2022 Pagina 18 (cfr. considerando 6.4 del presente giudizio), questo Tribunale rileva che la perizia psichiatrica del 31 maggio 2021 della dott.ssa I._______ (doc. UAIE 51 pag. 155) espone una chiara visione d’insieme della situazione della ricorrente. La perita ha in particolare spiegato per quale motivo è stato dia- gnosticato un episodio depressivo di grado lieve (ICD 10 F 32.1) in tratti di personalità dipendente. Si è pronunciata sullo stato psichico dell’insor- gente. Ha segnalato che la medesima è in cura presso uno psichiatra ed assume una terapia farmacologica, quand’anche, a suo parere, “un tratta- mento farmacologico secondo le Linee guida Internazionali per la cura della depressione e psicoterapeutico con cadenza inizialmente settimanale e successivamente quindicinale per almeno sei mesi, permetterebbe di mi- gliorare in maniera significativa lo stato di salute e di conseguenza la ca- pacità lavorativa”. Si è altresì espressa in merito alle risorse personali ed al mantenimento di un contesto familiare, la ricorrente vivendo con i figli. La perita ha poi descritto le attività giornaliere dell’insorgente, la quale tra- scorre le sue giornate in modo strutturato. Nel determinare le conseguenze sulla capacità di lavoro, ha proceduto alla descrizione delle limitazioni se- condo lo schema mini-ICF. In altri termini, tutti gli elementi essenziali che permettevano di fare un’analisi degli indicatori erano presenti.</w:t>
      </w:r>
    </w:p>
    <w:p>
      <w:r>
        <w:rPr>
          <w:b/>
        </w:rPr>
        <w:t>E. 10.4.2.3</w:t>
      </w:r>
    </w:p>
    <w:p>
      <w:r>
        <w:t>La ricorrente ha certo fatto valere in sede di ricorso di avere diritto, anche dopo il 31 gennaio 2021, ad una rendita d’invalidità (rendita non li- mitata nel tempo), in quanto le affezioni di cui soffre comportano un’inabilità al lavoro del 100% in una qualsiasi attività lucrativa (doc. TAF 3). Sennon- ché, agli atti di causa non figura alcun documento medico di data anteriore alla decisione impugnata (del 23 dicembre 2021), ma posteriore alla perizia medica del 31 maggio 2021 del SAM, che concluda sulla base di esami oggettivi ad un’incapacità lavorativa in un’attività confacente al suo stato di salute superiore a quella del 20% ritenuta nella perizia pluridisciplinare e confermata dal medico SMR nel rapporto del 9 giugno 2021. Quanto alla relazione di visita medico legale del 4 novembre 2021 (e relativa integra- zione del 24 gennaio 2022) del dott. K._______ (doc. TAF 3), secondo il medico SMR (v. l’annotazione del 14 marzo 2022), la stessa espone le pa- tologie note (cervicalgie e lombalgie con alterazioni degenerative, disturbo depressivo maggiore), senza apportare nuovi elementi clinici di cui non sia già stato tenuto conto nella perizia bidisciplinare del maggio 2021, e con- clude ad un generico apprezzamento delle conseguenze delle affezioni, secondo cui “si tratta quindi del perdurare della condizione – invariata – che aveva indotto al riconoscimento di una rendita intera di invalidità con grado del 100%”, che non risulta fondarsi su una valutazione dell’invalidità secondo i dettami di legge e giurisprudenza in Svizzera, ma su una valuta- zione dell’invalidità come vigente in Italia. Per quanto attiene poi alla</w:t>
      </w:r>
    </w:p>
    <w:p>
      <w:r>
        <w:t>C-368/2022 Pagina 19 certificazione psichiatrica del dott. F._______ del 21 gennaio 2022 (doc. TAF 3) – peraltro di data posteriore alla decisione impugnata – lo stesso pone la diagnosi di disturbo depressivo maggiore, senza riferimento ad una classificazione secondo un metodo scientifico, ad informazioni sommarie sullo stato psichico, fermo restando che la segnalazione di una modifica “dei protocolli farmacologici” non implica, di per sé, una specifica incapacità lavorativa e che la conclusione di “una stabile condizione di totale e per- manente invalidità lavorativa” appare fondarsi su una valutazione dell’inca- pacità lavorativa come vigente in Italia non conciliabile con il sistema sviz- zero.</w:t>
      </w:r>
    </w:p>
    <w:p>
      <w:r>
        <w:rPr>
          <w:b/>
        </w:rPr>
        <w:t>E. 10.5</w:t>
      </w:r>
    </w:p>
    <w:p>
      <w:r>
        <w:t>In conclusione, sulla scorta in particolare delle risultanze della perizia bidisciplinare del maggio 2021, della valutazione del medico SMR del giu- gno 2021 nonché delle considerazioni che precedono, questo Tribunale ri- tiene che risulta giustificato confermare quanto ritenuto dall’UAIE, ossia che la ricorrente ha presentato una capacità lavorativa del 33% dall’8 luglio 2019, dello 0% dall’8 ottobre 2019 e del 33% dal 28 ottobre 2020 nell’atti- vità di aiuto modellista/amministrazione logistica ed una capacità lavorativa del 90% dall’8 luglio 2019, dello 0% dall’8 ottobre 2019 e dell’80% dal 28 ottobre 2020 in un’attività confacente allo stato di salute.</w:t>
      </w:r>
    </w:p>
    <w:p>
      <w:r>
        <w:rPr>
          <w:b/>
        </w:rPr>
        <w:t>E. 11.1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11.2</w:t>
      </w:r>
    </w:p>
    <w:p>
      <w:r>
        <w:t>Quanto all’esigibilità e alla possibilità per l’insorgente di esercitare una nuova attività in un mercato equilibrato del lavoro, questo Tribunale os- serva che nel momento in cui è stato accertato in modo affidabile – il 31 maggio 2021 (v. perizia bidisciplinare del SAM [doc. UAIE 51 pag. 180]) – che l’esercizio (all’80%) di un’attività sostitutiva adeguata era ragionevol- mente esigibile dal punto di vista medico (DTF 138 V 457 consid. 3.3; v. anche la sentenza del TAF C-6022/2010 del 22 febbraio 2013 consid. 4.1.2) – la ricorrente, nata il 19 luglio 1963, aveva 57 anni e 10 mesi, ossia non aveva ancora raggiunto l’età di 60 anni a partire dalla quale la</w:t>
      </w:r>
    </w:p>
    <w:p>
      <w:r>
        <w:t>C-368/2022 Pagina 20 giurisprudenza considera che di principio non esiste più la possibilità reali- stica di mettere a profitto la residua capacità lavorativa sul mercato del la- voro generalmente supposto equilibrato (DTF 143 V 431 consid. 4.5 e 138 V 457 consid. 3.3; sentenze del TF 9C_87/2018 del 5 aprile 2018 consid. 4.2, 9C_839/2017 del 24 aprile 2018 consid. 6.2 e 8C_761/2014 del 15 ottobre 2015 consid. 3.2.3).</w:t>
      </w:r>
    </w:p>
    <w:p>
      <w:r>
        <w:rPr>
          <w:b/>
        </w:rPr>
        <w:t>E. 11.3</w:t>
      </w:r>
    </w:p>
    <w:p>
      <w:r>
        <w:t>Benché la questione non sia neppure stata sollevata dall’insorgente, va rilevato che l’UAIE ha comunque ritenuto, nell’ambito del calcolo com- parativo dei redditi (doc. UAIE 53), che la medesima avrebbe potuto svol- gere un’attività confacente al suo stato di salute in ogni categoria profes- sionale del settore secondario nonché del settore terziario. Certo, durante la sua carriera professionale, la ricorrente appare avere svolto esclusiva- mente l’attività di operaia presso una ditta di occhiali, di cucitrice presso un pantofolificio e di assistente modellista presso una ditta di abbigliamento (doc. UAIE 51 pag. 157). Questo Tribunale osserva, tuttavia, che alla me- desima si presenta comunque un ventaglio di professioni possibili nei set- tori dell’industria e dei servizi (addetta alla qualità o imballaggio di prodotti finiti di medio peso, operaia generica nell’industria alimentare, operaia nell’industria orologiera, addetta alla scansione o alla duplicatura), con mansioni semplici e ripetitive, che non richiedono necessariamente la messa in atto di particolari misure di reintegrazione professionale e un adattamento del posto di lavoro alle sue condizioni di salute risulta comun- que di relativamente semplice realizzazione (cfr. anche la sentenza del TAF C-517/2017 del 12 giugno 2019 consid. 8 con rinvii). Infine, va rilevato che un eventuale rapporto di lavoro avrebbe potuto proseguire per oltre 6 anni (fino all’età di pensionamento secondo il diritto svizzero). Da quanto espo- sto, discende che può essere ragionevolmente preteso dalla ricorrente che abbia a mettere a profitto la sua residua capacità lavorativa in attività leg- gere adattate su un mercato del lavoro equilibrato, fermo restando che, nella motivazione della decisione del 23 dicembre 2021, l’UAIE ha indicato che “qualora (…) dovesse trovare un datore di lavoro disposto ad assu- merla, previa richiesta scritta e motivata, l’UAI rimane a disposizione per valutare un sostegno al collocamento” (doc. UAIE 66 pag. 293).</w:t>
      </w:r>
    </w:p>
    <w:p>
      <w:r>
        <w:rPr>
          <w:b/>
        </w:rPr>
        <w:t>E. 12</w:t>
      </w:r>
    </w:p>
    <w:p>
      <w:r>
        <w:t>Ciò premesso, occorre esaminare la conformità del tasso d’invalidità cal- colato dall’autorità inferiore.</w:t>
      </w:r>
    </w:p>
    <w:p>
      <w:r>
        <w:rPr>
          <w:b/>
        </w:rPr>
        <w:t>E. 12.1</w:t>
      </w:r>
    </w:p>
    <w:p>
      <w:r>
        <w:t>Dal momento che dal 1° luglio 2020, ossia alla scadenza dell’anno d’attesa, al 27 ottobre 2020, la ricorrente ha presentato un’incapacità lavo- rativa del 100% sia nell’attività di aiuto modellista/amministrazione logistica</w:t>
      </w:r>
    </w:p>
    <w:p>
      <w:r>
        <w:t>C-368/2022 Pagina 21 che in un’attività confacente al suo stato di salute (cfr. il rapporto del medico SMR del 9 giugno 2021 [doc. UAIE 52]), la medesima ha diritto ad una rendita intera d’invalidità dal 1° settembre 2020 (sei mesi dopo la data della richiesta di una rendita d’invalidità svizzera) al 31 gennaio 2021 (tre mesi dopo l’accertato miglioramento dello stato di salute).</w:t>
      </w:r>
    </w:p>
    <w:p>
      <w:r>
        <w:rPr>
          <w:b/>
        </w:rPr>
        <w:t>E. 12.2.1</w:t>
      </w:r>
    </w:p>
    <w:p>
      <w:r>
        <w:t>Ritenuto che al 28 ottobre 2020 sarebbero state di nuovo proponibili all’insorgente attività confacenti al suo stato di salute nella misura dell’80% (cfr. il rapporto del medico SMR del 9 giugno 2021 [doc. UAIE 52]), questo Tribunale osserva, con riferimento al calcolo effettuato dall’Ufficio AI del Cantone B._______ per la determinazione del grado d’invalidità (doc. UAIE 53; peraltro trasmesso all’insorgente mediante il provvedimento del 5 mag- gio 2022 di questo Tribunale [doc. TAF 9]), che occorre fare riferimento piuttosto ai dati del 2020 che a quelli del 2019, fermo restando che da que- sto profilo nulla cambia nella sostanza per attiene all’esito della lite.</w:t>
      </w:r>
    </w:p>
    <w:p>
      <w:r>
        <w:rPr>
          <w:b/>
        </w:rPr>
        <w:t>E. 12.2.2</w:t>
      </w:r>
    </w:p>
    <w:p>
      <w:r>
        <w:t>Per quanto attiene al reddito da valida, si sarebbe dovuto tenere conto di un reddito annuale di fr. 48'358.25, conseguibile come aiuto mo- dellista/amministrazione logistica nel 2020 (salario annuo di fr. 47'455.- nel 2018 [ultimo anno in cui la ricorrente ha lavorato 12 mesi, secondo le indi- cazioni del datore di lavoro; doc. UAIE 24] indicizzato al 2020 [l’indice dei salari nominali per la categoria delle donne è passato da 2732 nel 2018 a 2784 nel 2020; cfr. statistiche pubblicate dall’Ufficio federale di statistica).</w:t>
      </w:r>
    </w:p>
    <w:p>
      <w:r>
        <w:rPr>
          <w:b/>
        </w:rPr>
        <w:t>E. 12.2.3</w:t>
      </w:r>
    </w:p>
    <w:p>
      <w:r>
        <w:t>Per quel che concerne il reddito da invalida, va fatto riferimento al reddito annuale ottenibile in attività semplici e ripetitive nel 2020 di fr. 36'375.10 (tenuto conto di un salario medio mensile nel 2020 di fr. 4'276.- [valore mediano totale, livello di competenze 1], secondo la per- tinente tabella TA1 dell’inchiesta svizzera sulla struttura dei salari, di un orario usuale di 41.7 ore settimanali nel 2020 [cfr. statistiche pubblicate dall’Ufficio federale di statistica] nonché della presa in considerazione di una diminuzione del 20% per l’incapacità lavorativa e di una riduzione giu- risprudenziale del 15% [per le particolarità personali e professionali del caso], la quale, oltre a non essere contestata, appare ammissibile).</w:t>
      </w:r>
    </w:p>
    <w:p>
      <w:r>
        <w:rPr>
          <w:b/>
        </w:rPr>
        <w:t>E. 12.2.4</w:t>
      </w:r>
    </w:p>
    <w:p>
      <w:r>
        <w:t>Dal confronto fra il reddito da valida di fr. 48'358.25 e quello da in- valida di fr. 36'375.10 consegue la determinazione di un grado d’invalidità del 24,78% ([{48'358.25 – 36'375.10} x 100] : 48'358.25 = 24,78%), che esclude il riconoscimento del diritto ad una rendita dell’assicurazione sviz- zera per l’invalidità (non essendo raggiunta la necessaria soglia del 40%).</w:t>
      </w:r>
    </w:p>
    <w:p>
      <w:r>
        <w:t>C-368/2022 Pagina 22</w:t>
      </w:r>
    </w:p>
    <w:p>
      <w:r>
        <w:rPr>
          <w:b/>
        </w:rPr>
        <w:t>E. 13</w:t>
      </w:r>
    </w:p>
    <w:p>
      <w:r>
        <w:t>Da quanto esposto, consegue che il ricorso, destituito di fondamento, non merita tutela e la decisione impugnata va confermata.</w:t>
      </w:r>
    </w:p>
    <w:p>
      <w:r>
        <w:rPr>
          <w:b/>
        </w:rPr>
        <w:t>E. 14.1.1</w:t>
      </w:r>
    </w:p>
    <w:p>
      <w:r>
        <w:t>Visto l’esito della causa, le spese processuali, che seguono la soc- combenza, dovrebbero di principio essere poste a carico della ricorrente (art. 63 PA e art. 3 lett. b del regolamento del 21 febbraio 2008 sulle tasse e sulle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(sentenza del TF 9C_147/2011 del 20 giugno 2011; DTF 127 I 202 consid. 3b; 125 V 371 consid. 5b e relativi riferimenti). Una parte si trova nel bisogno, giusta l’art. 65 cpv. 1 PA, qualora non possa pagare le spese giudiziarie senza pregiudizio dei mezzi necessari al suo mantenimento e a quello della sua famiglia (sentenze del TF 9C_112/2014 del 19 marzo 2014 e 9C_147/2011 del 20 giugno 2011; DTF 128 I 225 consid. 2.5.1). Lo stato di bisogno va valutato in base alle risorse finanziarie (reddito e sostanza [mobiliare e im- mobiliare]) dell’istante (DTF 124 I 1 consid. 2a) e, dandosi il caso, delle persone che hanno verso di lui degli obblighi di mantenimento come il co- niuge (DTF 135 I 221 consid. 5.1; DTF 120 Ia 179). In tale contesto, non entrano invece in linea di conto le risorse finanziarie di parenti cui l’indi- gente potrebbe far capo a norma degli art. 328 e 329 CC (cfr. DTF 115 Ia 193 consid. 3a; sentenze del TF 4A_294/2010 del 2 luglio 2010 consid. 3.3 e 5A_231/2009 del 18 settembre 2009 consid. 2.4). Il limite per ammettere lo stato di bisogno ai sensi delle norme disciplinanti l’assistenza giudiziaria si situa al di sopra di quello del minimo esistenziale agli effetti del diritto esecutivo. Così, all’importo base LEF viene (spesso) applicato un supple- mento, variante tra il 15% e il 25% (sentenza del TF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(sentenze del TF I 134/06 del 7 maggio 2007 e U 356/02 del 7 luglio 2003). Per ammettere il bisogno ai fini processuali è sufficiente che l’istante non disponga di mezzi superiori a quelli necessari per fare fronte al</w:t>
      </w:r>
    </w:p>
    <w:p>
      <w:r>
        <w:t>C-368/2022 Pagina 23 mantenimento normale della famiglia. Nell’ambito di questo esame non è da considerarsi unicamente la situazione di reddito, ma globalmente l’in- tera situazione finanziaria e patrimoniale (sentenze del TF 9C_423/2017 del 10 luglio 2017 consid. 2.1, 9C_673/2009 del 14 aprile 2010 consid. 7.2 e I 134/06 del 7 maggio 2007 consid. 5.3), al momento della presentazione dell’istanza (DTF 135 I 221 consid. 5.1). Va peraltro ricordato che prima di potere chiedere l’assistenza giudiziaria dallo Stato, la persona interessata, nel limite dell’esigibile (la giurisprudenza federale garantendo una riserva di soccorso [“Notgroschen”]), deve di principio attingere alla propria so- stanza (DTF 119 Ia 11 consid. 5 [v. pure DTF 119 Ia 11 sull’esigibilità, per il richiedente, di gravare un immobile e di assumersi un {ulteriore} debito ipo- tecario]). In particolare, non può essere preteso dalla persona interessata che utilizzi le sue economie se queste costituiscono la sua riserva di soc- corso, il cui ammontare non va determinato in modo generico, ma indivi- duale e concreto in funzione dei bisogni futuri della persona interessata secondo le circostanze del caso, quali le prospettive di guadagno, lo stato di salute, l’età e gli obblighi familiari (cfr. sentenza del TF 9C_26/2016 del 25 febbraio 2016 consid. 9.1 con rinvii). La giurisprudenza ha ammesso riserve di soccorso, sulla sostanza a disposizione, il cui ammontare oscilla tra fr. 20'000.- e fr. 40'000.- (cfr. sentenza del TAF C-4925/2018 dell’8 no- vembre 2019 consid. 12.2.1 con rinvii; sentenza del TF 5A_886/2017 del 20 marzo 2018 consid. 5.2 con rinvii e 9C_147/2011 del 20 giugno 2011).</w:t>
      </w:r>
    </w:p>
    <w:p>
      <w:r>
        <w:rPr>
          <w:b/>
        </w:rPr>
        <w:t>E. 14.1.2</w:t>
      </w:r>
    </w:p>
    <w:p>
      <w:r>
        <w:t>Nel caso concreto, dal formulario “domanda di gratuito patrocinio” (doc. TAF 7), compilato dalla ricorrente medesima e dalla documentazione prodotta, si evince che la stessa – che ha dichiarato di essere divorziata e di vivere con la figlia (nata nel […]) e il figlio (nato nel […]) – percepisce un’indennità di disoccupazione di fr. 1'088.95 mensili (doc. 2 allegato al doc. TAF 7; Euro 1'067.58 al tasso di cambio in vigore alla data di compi- lazione della domanda d’assistenza giudiziaria [Euro 1.00 equivaleva a fr. 1.02371 {https://www.oanda.com/lang/it/currency/converter}, per praticità si considererà Euro 1.00 = fr. 1.02]). Per determinare il fabbisogno, va te- nuto conto del minimo esistenziale, che per una persona sola residente in Svizzera ammonta a fr. 1'200.- (conformemente alla “Tabella per il calcolo del minimo di esistenza agli effetti del diritto esecutivo [art. 93 LEF]”, dispo- nibile sul sito internet: http://www4.ti.ch/poteri/giudiziario/giustizia-civile/ta- bella-dei-minimi-desistenza), importo che deve poi essere adattato al Paese d’origine dell’insorgente, nel caso in esame l’Italia, secondo l’indice dei prezzi dell’Organizzazione per la cooperazione e lo sviluppo economico (OECD, dati ricavati dal sito internet: http://www.oecd-ilibrary.org/econo- mics/data/prices/comparative-price-levels_data-00536-en, consultato il 6 febbraio 2024, relativo ai valori di dicembre 2023) e maggiorato del 20%. Il</w:t>
      </w:r>
    </w:p>
    <w:p>
      <w:r>
        <w:t>C-368/2022 Pagina 24 minimo esistenziale della ricorrente è dunque pari a fr. 835.- (1'200 x 58% x 120%). A tale importo, possono essere aggiunti il canone di locazione di Euro 550.00 mensili (doc. 3.2 allegato al doc. TAF 7), le spese per il gas per il riscaldamento dell’abitazione di Euro 395.79 mensili (doc. 4.1 allegato al doc. TAF 7) come pure la tassa sui rifiuti che, per l’anno 2022, ammon- tava a Euro 267.00, ossia Euro 22.25 al mese (doc. 7 allegato al doc. TAF 7), per complessivi Euro 968.04, pari a fr. 987.40. Non possono essere ritenute le spese per la fornitura dell’acqua e dell’elettricità (doc. 4.2 e 4.3 allegati al doc. TAF 7) in quanto già comprese nel minimo vitale. Il fabbiso- gno mensile della ricorrente appare pertanto ammontare a fr. 1'822.40 ([835 + 987.40] senza tenere conto delle spese mediche, pari a Euro 742.00 per i mesi di novembre 2021 e gennaio 2022 [doc. 8.1, 8.2 e 8.3 allegati al doc. TAF 7]), fermo restando che le spese d’abitazione (canone locativo, riscaldamento e tassa sui rifiuti) dovrebbero essere di principio ripartite con i figli che vivono nell’economia domestica e dispongono di un proprio reddito da lavoro. Ritenuto che la ricorrente, divorziata (doc. UAIE</w:t>
      </w:r>
    </w:p>
    <w:p>
      <w:r>
        <w:rPr>
          <w:b/>
        </w:rPr>
        <w:t>E. 14.2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t>C-368/2022 Pagina 25</w:t>
      </w:r>
    </w:p>
    <w:p>
      <w:r>
        <w:rPr>
          <w:b/>
        </w:rPr>
        <w:t>E. 15</w:t>
      </w:r>
    </w:p>
    <w:p>
      <w:r>
        <w:t>pag. 65) percepisce un’indennità di disoccupazione di fr. 1'088.95, la sua situazione economica non le permette di far fronte alle spese giudizia- rie senza pregiudicare i mezzi necessari al suo sostentamento (di fr. 1’822.40, ma al minimo di fr. 1'164.10 [835+ 987.40:3] se il canone loca- tivo, le spese per il riscaldamento e la tassa per i rifiuti fossero suddivise tra i tre membri della famiglia). Considerato altresì che l’insorgente dispone di un conto corrente postale con un saldo di fr. 9'423.- (doc. 9.1 allegato al doc. TAF 7), somma ampiamente al di sotto dell’ammontare minimo (di fr. 20'000.- come stabilito dalla giurisprudenza, v. consid. 14.1.1 in fine del presente giudizio) nonché di due vetture del 1997 e 2005 (doc. TAF 7), di valore relativamente esiguo (del valore di complessivamente fr. 1'500.- [doc. TAF 7]), non è neppure esigibile che la medesima attinga alla propria sostanza per far fronte alle spese giudiziarie. La domanda d’assistenza giudiziaria va pertanto accolta, ritenuto che l’indigenza della ricorrente è sufficientemente dimostrata e il ricorso non poteva considerarsi a priori sprovvisto di probabilità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