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C-3679/2021 vom 5. September 2023</w:t>
      </w:r>
    </w:p>
    <w:p>
      <w:r>
        <w:t>Bundesverwaltungsgericht, 2023-09-05, DE</w:t>
      </w:r>
    </w:p>
    <w:p>
      <w:r>
        <w:rPr>
          <w:b/>
        </w:rPr>
        <w:t xml:space="preserve">Quelle: </w:t>
      </w:r>
      <w:r>
        <w:t>https://mcp.opencaselaw.ch/entscheid/bvger_C-3679_2021</w:t>
      </w:r>
    </w:p>
    <w:p>
      <w:r>
        <w:t>FR: TAF C-3679/2021 du 5 septembre 2023</w:t>
      </w:r>
    </w:p>
    <w:p>
      <w:r>
        <w:t>IT: TAF C-3679/2021 del 5 settembre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dem Be- schwerdeführer mit Zwischenverfügung vom 13. Januar 2022 die unent- 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soweit das IVG nicht ausdrücklich eine Abweichung vom ATSG vorsieht.</w:t>
      </w:r>
    </w:p>
    <w:p>
      <w:r>
        <w:rPr>
          <w:b/>
        </w:rPr>
        <w:t>E. 2.1</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w:t>
      </w:r>
    </w:p>
    <w:p>
      <w:r>
        <w:t>C-3679/2021 Seite 11 Tätigkeitsgebiet der Grenzgänger eine Erwerbstätigkeit ausgeübt hat; die Verfügungen werden von der IV-Stelle für Versicherte im Ausland erlassen (vgl. auch Rz. 4006 ff. des Kreisschreibens über das Verfahren in der Inva- lidenversicherung [KSVI; gültig ab 1. Januar 2010, Stand: 1. Januar 2018]). Dies gilt auch für ehemalige Grenzgänger, sofern sie bei der Anmeldung ihren ordentlichen Wohnsitz noch in der benachbarten Grenzzone haben und der Gesundheitsschaden auf die Zeit ihrer Tätigkeit als Grenzgänger zurückgeht (vgl. auch Rz. 4007 KSVI).</w:t>
      </w:r>
    </w:p>
    <w:p>
      <w:r>
        <w:rPr>
          <w:b/>
        </w:rPr>
        <w:t>E. 2.2</w:t>
      </w:r>
    </w:p>
    <w:p>
      <w:r>
        <w:t>Vorliegend meldete sich der Beschwerdeführer wegen einer Ver- schlechterung seines bisherigen Gesundheitszustands im Oktober 2018 zum dritten Mal zum Bezug von Leistungen der IV an (vgl. IVSTA-act. 157 – 163), nachdem das erste Gesuch am 4. März 2010 zu einer befristeten Rentenzusprache (Juni 2006 bis September 2008) geführt hatte und das zweite Gesuch am 8. Dezember 2017 abgewiesen worden war. Das zweite Neuanmeldeverfahren wurde (wie schon das erste Neuanmeldeverfahren) von Anfang an von der IVSTA geführt.</w:t>
      </w:r>
    </w:p>
    <w:p>
      <w:r>
        <w:rPr>
          <w:b/>
        </w:rPr>
        <w:t>E. 2.3</w:t>
      </w:r>
    </w:p>
    <w:p>
      <w:r>
        <w:t>Nach höchstrichterlicher Praxis kann unter gewissen Umständen ein Wechsel der Zuständigkeit von der ursprünglich zuständigen kantonalen IV-Stelle auf die IV-Stelle für Versicherte im Ausland erfolgen, wenn pro- zessökonomische Gründe oder rechtliche Überlegungen für einen solchen Wechsel sprechen, sofern einerseits die Unzuständigkeit nicht gerügt wird und anderseits aufgrund der gegebenen Aktenlage in der Sache entschie- den werden kann (vgl. Urteil des BGer 9C_891/2010 vom 31. Dezember 2010 E. 2.2 m.H.; Urteile des BVGer C-2463/2021 vom 15. März 2022 E. 2.3; C-730/2009 vom 12. April 2011 E. 4.2 m.H.). Vorliegend können aufgrund dessen, dass das (mehrere Jahre dauernde) Abklärungsverfah- ren im Rahmen der dritten Anmeldung seit der Antragstellung von der IV- STA geführt wurde und der Beschwerdeführer deren Zuständigkeit nicht bestreitet, prozessökonomische Gründe für eine Verfahrensführung sei- tens der IVSTA bejaht werden. Es kann somit offenbleiben, ob vorliegend eigentlich die kantonale IV-Stelle (aufgrund eines Gesundheitsschadens des Beschwerdeführers, der auf seine Zeit als Grenzgänger zurückgeht) für die Abklärungen zuständig gewesen wäre.</w:t>
      </w:r>
    </w:p>
    <w:p>
      <w:r>
        <w:rPr>
          <w:b/>
        </w:rPr>
        <w:t>E. 3.1</w:t>
      </w:r>
    </w:p>
    <w:p>
      <w:r>
        <w:t>Anfechtungsobjekt und damit Begrenzung des Streitgegenstandes des vorliegenden Beschwerdeverfahrens (vgl. BGE 131 V 164 E. 2.1) bildet die Verfügung vom 28. Juni 2021, mit welcher die Vorinstanz dem</w:t>
      </w:r>
    </w:p>
    <w:p>
      <w:r>
        <w:t>C-3679/2021 Seite 12 Beschwerdeführer ab 1. Februar 2021 eine ganze IV-Rente zusprach, wo- bei vorliegend einzig der Rentenbeginn umstritten ist.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C-288/2021 vom 7. Juni 2023 E. 2.1.2; C-2823/2022 vom 26. Mai 2023 E. 2; C-3582/2021 vom 20. September 2022 E. 2.3; vgl. aber auch Urteil des BGer 8C_133/2022 vom 7. Septem- ber 2022 E. 5.2, wonach Streitgegenstand die Invalidenrente als solche bildet).</w:t>
      </w:r>
    </w:p>
    <w:p>
      <w:r>
        <w:rPr>
          <w:b/>
        </w:rPr>
        <w:t>E. 3.2</w:t>
      </w:r>
    </w:p>
    <w:p>
      <w:r>
        <w:t>m.H.; Urteil des BVGer C-4564/2020 vom 2. Juni 2022 E. 4.6). 7.2 7.2.1 Das Bundesrecht schreibt nicht vor, wie die einzelnen Beweismittel zu würdigen sind. Für das gesamte Verwaltungs- und Beschwerdeverfah- ren gilt vielmehr der Grundsatz der freien Beweiswürdigung. Danach ha- ben Versicherungsträger und Sozialversicherungsgerichte die Beweise frei, das heisst ohne förmliche Beweisregeln, sowie umfassend und pflicht- gemäss zu würdigen. Die Feststellungen ausländischer Versicherungsträ- 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C- 5049/2013 vom 13. Februar 2015 E. 3.2 m.H.). 7.2.2 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w:t>
      </w:r>
    </w:p>
    <w:p>
      <w:r>
        <w:t>C-3679/2021 Seite 19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mit Hinweisen;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effektive Veränderung des Gesundheitszustandes – bezieht (Ur- teil des BGer 8C_703/2020 vom 4. März 2021 E. 5.2.1.1 mit Hinweisen; Urteil des BVGer C-924/2020 vom 31. Oktober 2022 E. 5.7.2). 7.2.3 Berichte behandelnder Ärzte und Ärztinnen sind aufgrund deren auf- tragsrechtlicher Vertrauensstellung zum Patienten mit Vorbehalt zu würdi- gen. Dies gilt für den allgemein praktizierenden Hausarzt ebenso wie für den behandelnden Spezialarzt (BGE 135 V 465 E. 4.5; Urteil des BVGer C-6073/2020 vom 4. August 2022 E. 3.7.4 m.H.). Eine direkte Leistungs- zusprache einzig gestützt auf solche Angaben kommt im Beschwerdever- fahren kaum in Frage (BGE 135 V 465 E. 4.5; Urteil des BVGer C- 5773/2019 vom 22. Juli 2022 E. 5.1.3). 7.2.4 Von Versicherungsträgern im Verfahren nach Art. 44 ATSG eingehol- ten Gutachten von medizinischen Sachverständigen, die den Anforderun- gen der Rechtsprechung entsprechen, darf das Gericht vollen Beweiswert zuerkennen, solange nicht konkrete Indizien gegen die Zuverlässigkeit der Expertise sprechen (BGE 137 V 210 E. 1.3.4; 135 V 465 E. 4.4 m.H.). 7.2.5 Die Aufgabe der versicherungsinternen Fachpersonen besteht insbe- sondere darin, aus medizinischer Sicht – gewissermassen als Hilfestellung für die medizinischen Laien in Verwaltung und Gerichten, welche in der Folge über den Leistungsanspruch zu entscheiden haben – den medizini- schen Sachverhalt zusammenzufassen und versicherungsmedizinisch zu würdigen (vgl. Urteile des BGer 9C_692/2014 vom 22. Januar 2015 E. 3.3; 8C_756/2008 vom 4. Juni 2009 E. 4.4 m.H.). Zur Würdigung vorhandener Befunde aus medizinischer Sicht gehört namentlich auch, bei widersprüch- lichen medizinischen Akten eine Wertung vorzunehmen und zu beurteilen, ob auf die eine oder die andere Ansicht abzustellen oder aber eine zusätz- liche Untersuchung vorzunehmen ist (BGE 142 V 58 E. 5.1). Die Stellung- nahmen des RAD oder des medizinischen Dienstes der IVSTA, welche</w:t>
      </w:r>
    </w:p>
    <w:p>
      <w:r>
        <w:t>C-3679/2021 Seite 20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w:t>
      </w:r>
    </w:p>
    <w:p>
      <w:r>
        <w:rPr>
          <w:b/>
        </w:rPr>
        <w:t>E. 3.3</w:t>
      </w:r>
    </w:p>
    <w:p>
      <w:r>
        <w:t>Sodann ist dem Eventualantrag des Beschwerdeführers, es sei festzu- stellen, dass die Vorinstanz es versäumt habe, im Rahmen der sie treffen- den Untersuchungspflicht gemäss Art. 43 ATSG den Beginn des Leistungs- anspruchs abzuklären (BVGer-act. 13, S. 4), keine eigenständige Bedeu- tung beizumessen. Der Anspruch auf Erlass einer Feststellungsverfügung ist subsidiär gegenüber rechtsgestaltenden Verfügungen (BGE 137 IV 87 E. 1; 129 V 289 E. 2.1 ff.; 129 III 503 E. 3.6; Urteil des BVGer A-4634/2012 vom 4. September 2014 E. 1.4.2 m.H.). Vorliegend hätte der Beschwerde- führer die Rückweisung an die Vorinstanz zur weiteren Abklärung beantra- gen können; ein schutzwürdiges Interesse hinsichtlich des Feststellungs- begehrens fehlt. Wie nachfolgend aufgezeigt wird, entscheidet das Bun- desverwaltungsgericht aber ohnehin unabhängig der Anträge der Parteien (vgl. nachfolgend E. 5.2).</w:t>
      </w:r>
    </w:p>
    <w:p>
      <w:r>
        <w:rPr>
          <w:b/>
        </w:rPr>
        <w:t>E. 4.1</w:t>
      </w:r>
    </w:p>
    <w:p>
      <w:r>
        <w:t>Das Sozialversicherungsgericht stellt bei der Beurteilung einer Streit- sache in der Regel auf den bis zum Zeitpunkt des Erlasses der streitigen Verwaltungsverfügung (hier den 28. Juni 2021) eingetretenen Sachverhalt ab (BGE 132 V 215 E. 3.1.1). Tatsachen, die jenen Sachverhalt seither verändert haben, bilden demgegenüber im Regelfall Gegenstand einer neuen Verwaltungsverfügung (BGE 121 V 362 E. 1b).</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28. Juni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w:t>
      </w:r>
    </w:p>
    <w:p>
      <w:r>
        <w:t>C-3679/2021 Seite 14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w:t>
      </w:r>
    </w:p>
    <w:p>
      <w:r>
        <w:t>C-3679/2021 Seite 15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28. Juni 2021, mit welcher dem Beschwerdeführer nach einer Neuanmeldung ab 1. Februar 2021 eine ordentliche Invalidenrente zugesprochen wurde. Einzig umstritten und – im Rahmen einer summarischen Prüfung (vgl. dazu E. 3.2 hiervor) – zu klären ist die Frage, per wann eine für den Beginn des Wartejahres massgebliche Arbeitsunfähigkeit (vgl. dazu nachstehende E. 6.4) bestand bzw. ob dieser Zeitpunkt auf den 1. Mai 2019 festzusetzen ist, wie die Parteien überein- stimmend beantragen. In diesem Fall wäre der Versicherungsfall am 1. Mai 2020 eingetreten und ab diesem Zeitpunkt eine Rente geschuldet.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IK-Auszug in IV- STA-act. 256 und deutsche Beitragszeiten in IVSTA-act. 135 [S. 20 ff.], wo- bei zwar kein vollständiger IK-Auszug aktenkundig ist, was aber vor dem Hintergrund der Neuanmeldung und der Annahme der Vorinstanz, die Bei- tragszeit sei erfüllt, nicht weiter zu überprüfen ist [so auch in Urteil des BVGer C-5466/2020 vom 7. März 2023 E. 4.1]). 6.3 Invalidität ist die voraussichtlich bleibende oder längere Zeit dauernde ganze oder teilweise Erwerbsunfähigkeit (Art. 8 Abs. 1 ATSG). Sie kann Folge von Geburtsgebrechen, Krankheit oder Unfall sein (Art. 4 Abs. 1</w:t>
      </w:r>
    </w:p>
    <w:p>
      <w:r>
        <w:t>C-3679/2021 Seite 16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Nach der Rechtsprechung gilt die Wartefrist gemäss Art. 28 Abs. 1 Bst. b IVG ab dem Zeitpunkt als eröffnet, ab welchem eine Arbeitsunfähigkeit von mindestens 20% vorliegt (Urteile des BVGer A-3255/2012 vom 10. Sep- tember 2014 E. 4.2.1; C-168/2013 vom 4. Februar 2014 E. 3.3, C- 3721/2012 vom 7. November 2013 E. 5.3, je m.H.; ULRICH MEYER/MARCO REICHMUTH, Rechtsprechung des Bundesgerichts zum IVG, 4. Aufl. 2022, Art. 28 N. 26). 6.5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w:t>
      </w:r>
    </w:p>
    <w:p>
      <w:r>
        <w:t>C-3679/2021 Seite 17 6.6 Im Falle einer Neuanmeldung nach einem mangels rentenbegründen- der Invalidität ablehnenden Entscheid sind die einjährige Wartezeit gemäss Art. 28 Abs. 1 IVG und die sechsmonatige Wartefrist erneut zu bestehen (BGE 142 V 547 E. 3.1. m.H. auf Urteil des BGer 9C_942/2015 vom 18. Februar 2016 E. 3.3.3; Urteil des BVGer C-5466/2020 vom 7. März 2023 E. 4.6). 6.7 6.7.1 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2 und 3 der Verordnung vom 17. Januar 1961 über die Invalidenver- sicherung [IVV, SR 831.201]). Tritt die Verwaltung auf die Neuanmeldung ein, so hat sie die Sache materiell abzuklären und sich zu vergewissern, ob die von der versicherten Person glaubhaft gemachte Veränderung des Invaliditätsgrades auch tatsächlich eingetreten ist; sie hat demnach in ana- loger Weise wie bei einem Revisionsfall nach Art. 17 Abs. 1 ATSG vorzu- gehen (Urteil des BGer 9C_570/2018 vom 18. Februar 2019 E. 2.2.1). 6.7.2 Nach Art. 17 Abs. 1 ATSG ist die Rente bei einer erheblichen Ände- rung des Invaliditätsgrades von Amtes wegen oder auf Gesuch hin für die Zukunft entsprechend zu erhöhen, herabzusetzen oder aufzuheben. Revi- sionsbegründend kann unter anderem eine Änderung des Gesundheitszu- standes oder der erwerblichen Auswirkungen sein (BGE 141 V 9 E. 2.3). Gemäss Art. 88a Abs. 1 resp. Abs. 2 IVV ist bei einer Verbesserung resp. Verschlechterung der Erwerbsfähigkeit oder der Fähigkeit, sich im Aufga- benbereich zu betätigen, die anspruchsbeeinflussende Änderung für die Herabsetzung oder Aufhebung resp. Erhöhung der Leistung von dem Zeit- punkt an zu berücksichtigen, in dem angenommen werden kann, dass sie voraussichtlich längere Zeit andauern wird; sie ist in jedem Fall zu berück- sichtigen, nachdem sie ohne wesentliche Unterbrechung drei Monate an- 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t>C-3679/2021 Seite 18 6.7.3 Die Vorinstanz ist auf die Neuanmeldung des Beschwerdeführers vom 2. Oktober 2018 eingetreten und hat diesem nach einer materiellen Prüfung mit der angefochtenen Verfügung vom 28. Juni 2021 ab 1. Februar 2021 eine ganze Rente zugesprochen (bzw. gemäss Vernehmlassung vom 24. Mai 2022 ab 1. Mai 2020 eine ganze Rente beantragt). Die Eintretens- frage ist damit vom Bundesverwaltungsgericht nicht zu beurteilen (BGE 109 V 108 E. 2b). 7. 7.1 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 lage für die juristische Beurteilung der Frage, welche Arbeitsleistungen der versicherten Person noch zugemutet werden können (BGE 140 V 193 E.</w:t>
      </w:r>
    </w:p>
    <w:p>
      <w:r>
        <w:rPr>
          <w:b/>
        </w:rPr>
        <w:t>E. 6.1</w:t>
      </w:r>
    </w:p>
    <w:p>
      <w:r>
        <w:t>Angefochten ist die Rentenverfügung vom 28. Juni 2021, mit welcher dem Beschwerdeführer nach einer Neuanmeldung ab 1. Februar 2021 eine ordentliche Invalidenrente zugesprochen wurde. Einzig umstritten und - im Rahmen einer summarischen Prüfung (vgl. dazu E. 3.2 hiervor) - zu klären ist die Frage, per wann eine für den Beginn des Wartejahres massgebliche Arbeitsunfähigkeit (vgl. dazu nachstehende E. 6.4) bestand bzw. ob dieser Zeitpunkt auf den 1. Mai 2019 festzusetzen ist, wie die Parteien übereinstimmend beantragen. In diesem Fall wäre der Versicherungsfall am 1. Mai 2020 eingetreten und ab diesem Zeitpunkt eine Rente geschuldet.</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IK-Auszug in IVSTA-act. 256 und deutsche Beitragszeiten in IVSTA-act. 135 [S. 20 ff.], wobei zwar kein vollständiger IK-Auszug aktenkundig ist, was aber vor dem Hintergrund der Neuanmeldung und der Annahme der Vorinstanz, die Beitragszeit sei erfüllt, nicht weiter zu überprüfen ist [so auch in Urteil des BVGer C-5466/2020 vom 7. März 2023 E. 4.1]).</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 Nach der Rechtsprechung gilt die Wartefrist gemäss Art. 28 Abs. 1 Bst. b IVG ab dem Zeitpunkt als eröffnet, ab welchem eine Arbeitsunfähigkeit von mindestens 20% vorliegt (Urteile des BVGer A-3255/2012 vom 10. September 2014 E. 4.2.1; C-168/2013 vom 4. Februar 2014 E. 3.3, C-3721/2012 vom 7. November 2013 E. 5.3, je m.H.; Ulrich Meyer/Marco Reichmuth, Rechtsprechung des Bundesgerichts zum IVG, 4. Aufl. 2022, Art. 28 N. 26).</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Im Falle einer Neuanmeldung nach einem mangels rentenbegründender Invalidität ablehnenden Entscheid sind die einjährige Wartezeit gemäss Art. 28 Abs. 1 IVG und die sechsmonatige Wartefrist erneut zu bestehen (BGE 142 V 547 E. 3.1. m.H. auf Urteil des BGer 9C_942/2015 vom 18. Februar 2016 E. 3.3.3; Urteil des BVGer C-5466/2020 vom 7. März 2023 E. 4.6).</w:t>
      </w:r>
    </w:p>
    <w:p>
      <w:r>
        <w:rPr>
          <w:b/>
        </w:rPr>
        <w:t>E. 6.7.1</w:t>
      </w:r>
    </w:p>
    <w:p>
      <w:r>
        <w:t>Wurde eine Rente wegen eines fehlenden oder zu geringen Invaliditätsgrades bereits einmal verweigert, so wird eine neue Anmeldung nur geprüft, wenn die versicherte Person glaubhaft macht, dass sich der Grad der Invalidität in einer anspruchserheblichen Weise geändert hat (Art. 87 Abs. 2 und 3 der Verordnung vom 17. Januar 1961 über die Invalidenversicherung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w:t>
      </w:r>
    </w:p>
    <w:p>
      <w:r>
        <w:rPr>
          <w:b/>
        </w:rPr>
        <w:t>E. 6.7.2</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Gemäss Art. 88a Abs. 1 resp. Abs. 2 IVV ist bei einer Verbesserung resp. Verschlechterung der Erwerbsfähigkeit oder der Fähigkeit, sich im Aufgabenbereich zu betätigen, die anspruchsbeeinflussende Änderung für die Herabsetzung oder Aufhebung resp. Erhöhung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6.7.3</w:t>
      </w:r>
    </w:p>
    <w:p>
      <w:r>
        <w:t>Die Vorinstanz ist auf die Neuanmeldung des Beschwerdeführers vom 2. Oktober 2018 eingetreten und hat diesem nach einer materiellen Prüfung mit der angefochtenen Verfügung vom 28. Juni 2021 ab 1. Februar 2021 eine ganze Rente zugesprochen (bzw. gemäss Vernehmlassung vom 24. Mai 2022 ab 1. Mai 2020 eine ganze Rente beantragt). Die Eintretensfrage ist damit vom Bundesverwaltungsgericht nicht zu beurteilen (BGE 109 V 108 E. 2b).</w:t>
      </w:r>
    </w:p>
    <w:p>
      <w:r>
        <w:rPr>
          <w:b/>
        </w:rPr>
        <w:t>E. 7.1</w:t>
      </w:r>
    </w:p>
    <w:p>
      <w:r>
        <w:t>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Grundlage für die juristische Beurteilung der Frage, welche Arbeitsleistungen der versicherten Person noch zugemutet werden können (BGE 140 V 193 E. 3.2 m.H.; Urteil des BVGer C-4564/2020 vom 2. Juni 2022 E. 4.6).</w:t>
      </w:r>
    </w:p>
    <w:p>
      <w:r>
        <w:rPr>
          <w:b/>
        </w:rPr>
        <w:t>E. 7.2.1</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7.2.2</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mit Hinweisen; Urteil des BVGer C-4822/2020 vom 24. August 2022 E. 4.5). Der Beweiswert eines zwecks Rentenrevision bzw. Neuanmeldung erstellten Arztberichts hängt sodann wesentlich davon ab, ob dieser sich ausreichend auf das entsprechende Beweisthema - die erhebliche Änderung des Sachverhalts bzw. effektive Veränderung des Gesundheitszustandes - bezieht (Urteil des BGer 8C_703/2020 vom 4. März 2021 E. 5.2.1.1 mit Hinweisen; Urteil des BVGer C-924/2020 vom 31. Oktober 2022 E. 5.7.2).</w:t>
      </w:r>
    </w:p>
    <w:p>
      <w:r>
        <w:rPr>
          <w:b/>
        </w:rPr>
        <w:t>E. 7.2.3</w:t>
      </w:r>
    </w:p>
    <w:p>
      <w:r>
        <w:t>Berichte behandelnder Ärzte und Ärztinnen sind aufgrund deren auftragsrechtlicher Vertrauensstellung zum Patienten mit Vorbehalt zu würdigen. Dies gilt für den allgemein praktizierenden Hausarzt ebenso wie für den behandelnden Spezialarzt (BGE 135 V 465 E. 4.5; Urteil des BVGer C-6073/2020 vom 4. August 2022 E. 3.7.4 m.H.). Eine direkte Leistungszusprache einzig gestützt auf solche Angaben kommt im Beschwerdeverfahren kaum in Frage (BGE 135 V 465 E. 4.5; Urteil des BVGer C-5773/2019 vom 22. Juli 2022 E. 5.1.3).</w:t>
      </w:r>
    </w:p>
    <w:p>
      <w:r>
        <w:rPr>
          <w:b/>
        </w:rPr>
        <w:t>E. 7.2.4</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7.2.5</w:t>
      </w:r>
    </w:p>
    <w:p>
      <w:r>
        <w:t>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Zur Würdigung vorhandener Befunde aus medizinischer Sicht gehört namentlich auch, bei widersprüchlichen medizinischen Akten eine Wertung vorzunehmen und zu beurteilen, ob auf die eine oder die andere Ansicht abzustellen oder aber eine zusätzliche Untersuchung vorzunehmen ist (BGE 142 V 58 E. 5.1).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w:t>
      </w:r>
    </w:p>
    <w:p>
      <w:r>
        <w:rPr>
          <w:b/>
        </w:rPr>
        <w:t>E. 7.2.6</w:t>
      </w:r>
    </w:p>
    <w:p>
      <w:r>
        <w:t>Soll über einen Rentenanspruch ohne Einholung eines externen Gutachtens gemäss Verfahren nach Art. 44 ATSG im Wesentlichen oder sogar ausschliesslich gestützt auf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Urteile des BGer 9C_730/2018 vom 27. März 2019 E. 5.1.2; 9C_196/2014 vom 18. Juni 2014 E. 5.1.2; Urteil des BVGer C-4822/2020 vom 24. August 2022 E. 4.6).</w:t>
      </w:r>
    </w:p>
    <w:p>
      <w:r>
        <w:rPr>
          <w:b/>
        </w:rPr>
        <w:t>E. 8</w:t>
      </w:r>
    </w:p>
    <w:p>
      <w:r>
        <w:t>Juni 2022 E. 2.4). Der Untersuchungsgrundsatz gilt indessen nicht un- beschränkt, sondern findet sein Korrelat einerseits in den Mitwirkungs- pflichten der Parteien (Art. 28 ff. ATSG; BGE 125 V 193 E. 2; BGE 122 V 157 E. 1a; je m.H.) und andererseits – wie bereits erwähnt – in der Rüge- maxime, wonach der angefochtene Akt nicht auf sämtliche denkbaren Mängel hin zu untersuchen ist, sondern das Gericht sich nur mit jenen Ein- wänden auseinandersetzen muss, die in der Beschwerde thematisiert wer- den (vgl. BGE 117 V 347 E. 1a; Urteile des BVGer C-3267/2020 vom</w:t>
      </w:r>
    </w:p>
    <w:p>
      <w:r>
        <w:rPr>
          <w:b/>
        </w:rPr>
        <w:t>E. 8.1</w:t>
      </w:r>
    </w:p>
    <w:p>
      <w:r>
        <w:t>Im Recht liegen diverse Arztberichte, ärztliche Stellungnahmen und Gutachten, wobei im Folgenden diejenigen (auszugsweise) aufgeführt wer- den, die für die massgebliche Frage des Beginns des Wartejahrs von Re- levanz sind: Das C._______ beschrieb im polydisziplinären Gutachten vom 28. April 2009 unter anderem (zu den Diagnosen vgl. vorstehende E. B.a), der Be- schwerdeführer gehe an zwei Stöcken, wobei das rechte Bein fast nicht belastet werde (IVSTA-act. 9, S. 14). Es handle sich praktisch um den funk- tionellen Verlust des rechten Beines (S. 17). Ein psychiatrisches Leiden mit invalidisierenden Ausmassen oder eine depressive Symptomatik bestehe nicht; vielmehr sei der Beschwerdeführer ausgesprochen wenig klagsam und packe Probleme an, statt zu hadern (S. 22). Zurzeit sei er in rein sit- zender Tätigkeit zwar ganztags vollschichtig arbeitsfähig; wegen des me- dizinischen Leidens müsse aber immer wieder mit Absenzen gerechnet</w:t>
      </w:r>
    </w:p>
    <w:p>
      <w:r>
        <w:t>C-3679/2021 Seite 21 werden (S. 25 f.). Die Prognose sei sehr unsicher. Jederzeit könne es zu einem Aufflammen des Infektes kommen, der dann wiederum langwierige Behandlungen oder eine Nachresektion des Desmoid-Tumors, der lokal re- zidiviere, notwendig mache. Mit einer Amputation müsse gerechnet wer- den. Nach Angabe des Psychiaters Dr. L._______ vom 22. November 2016 sei beim Beschwerdeführer ein rascher Wechsel zwischen ein bis zwei Tage dauernden Phasen mit relativ ausgeglichenem Zustand und Phasen mit mittelschweren depressiven Symptomen auszumachen (IVSTA-act. 81, S. 1 f.). Es bestehe eher eine Dissimulations- statt eine Aggravationsnei- gung. Der Beschwerdeführer sei deutlich weniger als drei Stunden arbeits- fähig pro Tag. Er sei deutlich vermindert belastbar, sehr eingeschränkt kon- fliktfähig und zeige eine sehr verminderte Konzentrations- und Leistungs- fähigkeit. Die Situation habe sich in den letzten 12 Monaten verschlechtert. Es handle sich um einen chronisch-progredienten Verlauf über viele Jahre. Der Beschwerdeführer befinde sich auf einer Warteliste für Psychothera- pie. Als Diagnosen wurden ICD-10 F38.1 (andere rezidivierende affektive Störungen) und ICD-10 F43.2 (Anpassungsstörungen) gestellt. Der behandelnde Chirurg, Dr. I._______, gab am 13. Dezember 2016 an, beim Beschwerdeführer bestehe eine fortlaufende Verschlechterung (IV- STA-act. 80, S. 1 f.). Es bestünden eine funktionelle Hemiparese rechts bzw. eine (funktionelle) Einbeinigkeit (ICD-10 G83.1), eine Osteonekrose am rechten Kniegelenk (ICD-10 M87.99), Tumorschmerzen am rechten Bein (ICD-10 R52.1), ein arterieller Verschluss am rechten Bein (ICD-10 I74.3), eine aggressive Fibromatose rechts (ICD-10 D48.1), ein Reizerguss am rechten Knie (ICD-10 M25.46), ein lumbales Vertebralsyndrom (ICD-10 M54.16) sowie eine psychische Dekompensation (ICD-10 F43.9); bei Mar- cumartherapie (ICD-10 Z92.1). Der Beschwerdeführer werde mit diversen Operationen, Chemotherapie, Strahlentherapie sowie einer Antikoagula- tion behandelt. Der Psychiater und Neurologe Dr. D._______ erklärte am 9. Februar 2017, aus neurologischer und psychiatrischer Sicht sei der Beschwerdeführer in sitzender Tätigkeit für mehr als sechs Stunden am Tag leistungsfähig (IV- STA-act. 110, S. 11). Er könne seine angestammte Tätigkeit ausüben. Eine psychiatrische Komplikation, eine Depression oder eine andere für die Leistungsfähigkeit relevante Störung auf psychiatrischem Fachgebiet sei nicht eingetreten.</w:t>
      </w:r>
    </w:p>
    <w:p>
      <w:r>
        <w:t>C-3679/2021 Seite 22 Am 8. Februar 2019 beschrieb Dr. I._______, dass sich der gesundheitli- che Zustand des Beschwerdeführers in den letzten 12 Monaten erheblich verschlechtert habe, infolge einer pathologischen supracondylären Femur- fraktur rechts, mit entsprechender Schmerzsymptomatik und konsekutiver psychischer Alteration (IVSTA-act. 165). Es bestehe die Diagnose einer funktionellen Einbeinigkeit infolge einer progredienten aggressiven Fibro- matose des rechten Beines. Im ‘ärztlichen Attest’ vom 8. Mai 2019 stellte Dr. I._______ dem Beschwer- deführer folgende Diagnosen (IVSTA-act. 186): Aggressive Fibromatose rechtes Bein (ICD-10 D48.1), arterieller Verschluss des rechten Beines (ICD-10 I74.3), Tumorschmerzen rechtes Bein (ICD-10 R52.1), Osteonek- rose rechtes Kniegelenk, distaler Femur und Tibiakopf (ICD-10 M87.99), funktionelle Beinparalyse rechts (ICD-10 G83.1), lumbales Vertebralsyn- drom (ICD-10 M54.16), muskuläre Dysbalance Schultergürtel beidseitig (ICD-10 M62.99), reaktive psychische Dekompensation (ICD-10 F43.9). In- folge einer progredienten Osteonekrose mit pathologischer supracondylä- rer Femurfraktur rechts (März 2018) sei eine signifikante Verschlechterung des gesundheitlichen Gesamtzustandes des Beschwerdeführers eingetre- ten, mit schwerer psychischer Beeinträchtigung. Es bestehe eine funktio- nelle Einbeinigkeit, so dass dieser dauerhaft auf die Benutzung von Geh- stützen angewiesen sei, mit entsprechender Mehrbelastung des linken Bei- nes, beider Schultern, der Wirbelsäule und Fehlbelastungen im muskulos- kelettalen Organsystem, mit zunehmenden skelettalen Beschwerden. Die oben genannten Diagnosen bestätigten eine hochgradige Invalidität. Das Universitätsklinikum H._______, Klinik für Orthopädie und Unfallchi- rurgie, stellte am 26. Juli 2019 fest, seit Anfang 2018 sei beim Beschwer- deführer eine deutliche Verschlechterung des Zustandes mit zunehmender Bewegungseinschränkung und Zunahme der Beschwerden sowie Reduk- tion der Gehstrecke zu verzeichnen (IVSTA-act. 185). Es bestehe eine deutliche Beinlängendifferenz. Als Behandlungsmöglichkeiten verblieben nur die Oberschenkenamputation des funktionslosen rechten Beins oder ein abwartendes Verhalten. Das Departement für psychische Erkrankungen des Universitätsklinikums H._______ gab am 5. August 2019 an, es bestünden Hinweise auf eine psychisch bedingte Invalidität (IVSTA-act. 184). Zur diesbezüglichen Beur- teilung werde ein Gutachtensauftrag benötigt.</w:t>
      </w:r>
    </w:p>
    <w:p>
      <w:r>
        <w:t>C-3679/2021 Seite 23 Am 27. Februar 2020 berichtete Dr. I._______, der Beschwerdeführer leide an einem semimalignen Tumor, mit Erstmanifestation im Jahr 1991, der fortschreitend wachse (IVSTA-act. 215). Die Tumorprogredienz könne trotz umfassender Behandlung nicht beherrscht werden. Der gesundheitliche Zustand des Beschwerdeführers habe sich nachweislich über Jahre ver- schlechtert. Es träten häufige Stürze mit notfallmässigen Behandlungen ein. Die erhebliche Gehbehinderung führe zu einer statischen Fehlbelas- tung mit zunehmenden Schmerzen in den Schultern und im Rücken. Die schwere Erkrankung bewirke auch erhebliche psychosoziale Probleme mit wiederkehrenden reaktiv-depressiven Schüben, die sich auch negativ auf die kognitiven-geistigen Fähigkeiten auswirkten. Die körperliche und geis- tige Leistungsfähigkeit des Beschwerdeführers habe sich seit 2017 deut- lich verschlechtert. Eine leidensadaptierte Tätigkeit sei zurzeit und voraus- sichtlich auf Dauer nicht möglich. Im Übrigen sind dem Arztbericht folgende Diagnosen zu entnehmen: aggressive Fibromatose rechtes Bein (ICD-10 D48.1), funktionelle Beinparalyse rechts (ICD-10 G83.1), Osteonekrose rechtes Kniegelenk (ICD-10 M87.99), lumbales Vertebralsyndrom (ICD-10 M54.16), Tumorschmerzen rechtes Bein und Becken (ICD-10 R52.1), ar- terieller Verschluss des rechten Beines (ICD-10 I74.3), psychische Dekom- pensation (ICD-10 F43.9), Marcumartherapie (ICD-10 Z92.1), postthrom- botisches Syndrom des rechten Beines (ICD-10 R60.9). Die Psychiaterin Dr. K._______ stellte in ihrem Gutachten vom 20. Oktober 2020 fest (IVSTA-act. 227), dass der Versicherte gemäss Angabe des Psy- chiaters Dr. L._______ vom 22. November 2016 (S. 7) seit November 2016 an einer rezidivierenden depressiven Störung sowie einer Anpassungsstö- rung leide, mit chronisch progredientem Verlauf. Der Versicherte befinde sich seit Juni 2020 in ambulanter Psychotherapie (S. 8). Gemäss Psycho- therapeutin habe der Beschwerdeführer eine schwere depressive Sympto- matik entwickelt, teilweise mit Suizidgedanken (S. 8). Dr. K._______ stellte diesem folgende Diagnosen: mittelgradige depressive Episode bei rezidi- vierender depressiver Störung, Verdacht auf Persönlichkeitsstörung mit schizoiden Anteilen, Fusshebeschwäche und Beinverkürzung rechts (S. 9). Der Versicherte sei weniger als drei Stunden (am Tag) im zuletzt ausgeüb- ten Beruf und auf dem allgemeinen Arbeitsmarkt arbeitsfähig (S. 14). Es bestehe eine verminderte geistig-psychische Belastbarkeit. Sodann seien Defizite im Umstellungs- und Anpassungsvermögen zu verzeichnen. Die Einschätzung gelte seit Beginn der deutschen Erwerbsunfähigkeitsrente. Die Prognose sei ungünstig.</w:t>
      </w:r>
    </w:p>
    <w:p>
      <w:r>
        <w:t>C-3679/2021 Seite 24 Am 19. April 2021 gab Dr. I._______ (IVSTA-act. 247) ergänzend an, we- gen der Benutzung von Unterarmgehstützen zur Fortbewegung leide der Beschwerdeführer an wiederkehrenden Schmerzen beider Handgelenke sowie des Schultergürtels; diese Beschwerden seien als Folgeerkrankung der Primärerkrankung anzusehen.</w:t>
      </w:r>
    </w:p>
    <w:p>
      <w:r>
        <w:rPr>
          <w:b/>
        </w:rPr>
        <w:t>E. 8.2</w:t>
      </w:r>
    </w:p>
    <w:p>
      <w:r>
        <w:t>Die Vorinstanz stützte ihre Einschätzung in der Vernehmlassung, wo- nach die massgebliche Arbeitsunfähigkeit seit dem 1. Mai 2019 bestehe, hauptsächlich auf die Einschätzungen der RAD-Ärzte Dr. J._______, Fach- arzt für Psychiatrie und Psychotherapie und Leiter des psychiatrischen Dienstes IVSTA, vom 10. Mai 2022 und Dr. G._______, Facharzt für Allge- meinmedizin, vom 12. April 2022 (BVGer-act. 20, Beilage), die im Folgen- den wiedergegeben werden: Dr. J._______ führte (nach einer Diskussion gemäss strukturiertem Be- weisverfahren) sinngemäss aus, auf das psychiatrische Gutachten von Dr. K._______ (und damit auf die Feststellung des RAD-Psychiaters Dr. F._______ vom 12. Februar 2021 [IVSTA-act. 236], wonach beim Be- schwerdeführer eine Arbeitsunfähigkeit von 80% bestehe) könne betref- fend Diagnosen und Einschätzung der Arbeitsunfähigkeit abgestellt wer- den. Dieses beruhe auf einer eingehenden Untersuchung, berücksichtige die geklagten Symptome und die Vorakten, sei einleuchtend und nachvoll- ziehbar. Hingegen könne dem Gutachten betreffend Beginn der Arbeitsun- fähigkeit nicht gefolgt werden. Es handle sich beim Beginn des Rentenan- spruchs in Deutschland um ein (rein) administratives Datum. Die mittel- gradige depressive Episode und die Funktionseinschränkungen seien erst- mals am 19. Oktober 2020 von Dr. K._______ erhoben worden. Im Bericht vom 5. August 2019 des Universitätsklinikums H._______ fehle es demge- genüber sowohl an einem Befund als auch an einer Diagnose. Somit könne erst ab 19. Oktober 2020 mit genügender Wahrscheinlichkeit von einer zu 80% eingeschränkten Arbeitsfähigkeit ausgegangen werden. Eine Ver- schlechterung des Gesundheitszustandes sei nachvollziehbar. Allein ge- nommen würde eine mittelgradige depressive Episode wohl kaum eine fast gänzliche Arbeitsunfähigkeit begründen, beim Beschwerdeführer kämen aber mehrere Vulnerabilitätsfaktoren hinzu (somatisch-orthopädische Krankheiten, psychiatrisch begründete Zurückgezogenheit mit fehlender sozialer Einbindung). Weitere Abklärungen erschienen angesichts des po- lymorbiden Zustands des Beschwerdeführers nicht als zielführend. Dr. G._______ gab an, dass es seit Oktober 2018 aus somatischer Sicht eine ungünstige Entwicklung gegeben habe, ein Einfluss auf die</w:t>
      </w:r>
    </w:p>
    <w:p>
      <w:r>
        <w:t>C-3679/2021 Seite 25 psychische Situation habe aber im Jahr 2018 zunächst nicht festgestellt werden können. Erst die im Bericht von Dr. I._______ vom 27. Februar 2020 beschriebene psychische Dekompensation habe Veranlassung ge- geben, zu klären, ob betreffend psychische Gesundheit eine Beeinträchti- gung bestehe. Dies sei dann mit dem Gutachten von Dr. K._______ vom</w:t>
      </w:r>
    </w:p>
    <w:p>
      <w:r>
        <w:rPr>
          <w:b/>
        </w:rPr>
        <w:t>E. 9.1</w:t>
      </w:r>
    </w:p>
    <w:p>
      <w:r>
        <w:t>Der Beschwerdeführer weist eine lange und sich kontinuierlich verschlimmernde Leidens- und Krankheitsgeschichte mit mehreren schweren Erkrankungen auf. Nach den Akten ist erstellt, dass die Erkrankung des Beschwerdeführers progredient verläuft bzw. es sich um ein äusserst labiles pathologisches Geschehen handelt (vgl. z.B. Gutachten des C._______ in IVSTA-act. 9, S. 26; Dr. I._______ in IVSTA-act. 80, S. 2, 165 und 215; Dr. L._______ in IVSTA-act. 81, S. 1). Beim Beschwerdeführer besteht nicht nur ein fortschreitendes Wachstum des Tumors, sondern es liegen aufgrund der Fehlbelastung zunehmende, schwere Rücken-, Schulter- und Handgelenksbeschwerden vor; darüber hinaus muss er jederzeit mit einem Aufflammen der entzündlichen Tätigkeit rechnen. Eine Verschlechterung 'über die Jahre' anerkannte auch die IV (vgl. angefochtene Verfügung). Hinzu kommen die Wechselwirkungen zwischen den somatischen und psychischen Leiden des Beschwerdeführers, die in den Akten eindrücklich beschrieben werden: So hielt das C._______ im Jahr 2009 fest, der Beschwerdeführer sei ausgesprochen wenig klagsam und äusserst motiviert (IVSTA-act. 9, S. 23, 26). Dr. L._______ bestätigte noch 2016, es bestehe eher eine Dissimulations- statt eine Aggravationsneigung (IVSTA-act. 81). In der Folge ist den Akten dann aber zu entnehmen, dass die anhaltenden und sich verschlechternden schweren körperlichen Beschwerden sich zunehmend auf den psychischen Zustand des Beschwerdeführers auswirkten (vgl. z.B. Bericht Dr. I._______ vom 27. Februar 2020, wonach die schwere [körperliche] Erkrankung auch psychisch-soziale Beschwerden bedinge [IVSTA-act. 215]). Nach dem Bericht der Hausärztin vom 20. September 2017 beeinträchtigten die Schmerzen und die Anpassungsstörung auch die Konzentrationsfähigkeit des Versicherten (BVGer-act. 1, Beilage). Den Zusammenhang zwischen körperlichen und psychischen Beschwerden bzw. die Wechselwirkung erkannte auch der RAD-Arzt, Dr. G._______, am 6. Mai 2021, indem er ausführte, es habe eine langsam ungünstige Entwicklung mit Dekompensation stattgefunden und die Exazerbation der Schmerzen wirkten sich auch auf die Psyche aus (IVSTA-act. 251). Mit Blick auf die kontinuierliche, über die Jahre hinweg langsam fortschreitende Verschlechterung des Gesundheitszustands des Beschwerdeführers und die naturgemäss schwer fassbaren Wechselwirkungen zwischen den körperlichen und psychischen Leiden erscheint es als besonders anspruchsvoll, den exakten Beginn der massgeblichen Arbeitsunfähigkeit bzw. des Wartejahres gemäss Art. 28 Abs. 1 Bst. b IVG rückwirkend und objektiv zu bestimmen.</w:t>
      </w:r>
    </w:p>
    <w:p>
      <w:r>
        <w:rPr>
          <w:b/>
        </w:rPr>
        <w:t>E. 9.2</w:t>
      </w:r>
    </w:p>
    <w:p>
      <w:r>
        <w:t>Die IVSTA vertrat vor diesem Hintergrund in der Vernehmlassung die Meinung, der Beginn des Wartejahres sei auf den 1. Mai 2019 festzusetzen. Der - notabene anwaltlich vertretene - Beschwerdeführer schloss sich dieser Ansicht in seiner Stellungnahme vom 26. Mai 2023 an. Dies lässt sich durchaus rechtfertigen und erscheint als plausibel: Während nämlich in den Gutachten des C._______ von 2009 und des Psychiaters Dr. D._______ von 2017 noch keine invalidisierende Gesundheitsschädigung ausgewiesen war, erwähnte Dr. I._______ im Arztbericht vom Mai 2019 nicht nur eine signifikante Verschlechterung des Gesundheitszustands, sondern stellte erstmals klare Diagnosen, die eine vollständige Invalidität belegten (IVSTA-act. 186). In seinem Arztbericht vom Februar 2019 beschrieb er zwar ebenfalls eine erhebliche Verschlechterung und attestierte dem Beschwerdeführer eine dauerhafte Erwerbsunfähigkeit, diese Schlussfolgerungen wurden aber nicht begründet bzw. mit den vollständigen Diagnosen untermauert (IVSTA-act. 165). Mit dem Gutachten von Dr. K._______ vom 20. Oktober 2020 wurden sodann erstmals die psychischen Leiden des Beschwerdeführers umfassend abgeklärt und klar ausgewiesen, wobei anzumerken ist, dass die Gutachterin den Beginn der massgeblichen Arbeitsunfähigkeit aus psychischen Gründen zwar auf das Jahr 2016 festlegte, dies aber nicht begründete (IVSTA-act. 227). Im Übrigen hielt das Universitätsklinikum H._______, Departement für psychische Erkrankungen, erst im August 2019 fest, dass sich Hinweise auf eine psychisch bedingte Invalidität ergeben hätten (IVSTA-act. 184). Für einen Beginn des Wartejahres im Mai 2019 spricht auch, dass der Beschwerdeführer selber vorbrachte, sein Gesundheitszustand habe sich nicht nur im Jahr 2018, sondern auch im Jahr 2019 weiter verschlechtert (IVSTA-act. 183, S. 5).</w:t>
      </w:r>
    </w:p>
    <w:p>
      <w:r>
        <w:rPr>
          <w:b/>
        </w:rPr>
        <w:t>E. 9.3</w:t>
      </w:r>
    </w:p>
    <w:p>
      <w:r>
        <w:t>Insgesamt sind keine Gründe ersichtlich, dem gemeinsamen Antrag der Parteien, wonach der Beginn des Wartejahres auf den Mai 2019 festzusetzen sei, nicht zu entsprechen (so auch in Urteil des BVGer C-185/2015 vom 3. Mai 2016 S. 4), zumal sich dieser Zeitpunkt aufgrund der vorliegenden Arztberichte, der gestellten Diagnosen und der nachweislichen, massgebenden Verschlechterung als plausibel und begründet erweist. Dies gilt umso mehr, als im Bereich der Sozialversicherung grundsätzlich auch vergleichsweise Erledigungen zulässig sind (BGE 133 V 593 E. 4.3; Urteil des BGer 8C_773/2019 vom 3. Februar 2020 E. 3.1) und damit dem Interesse des Beschwerdeführers an einer möglichst raschen Verfahrenserledigung, nach einer mehrjährigen Verfahrensdauer, entsprochen werden kann. Das Wartejahr ist demnach Ende April 2020 abgelaufen. Danach ist eine rentenbegründende Invalidität bzw. ein Invaliditätsgrad von mindestens 70% aufgrund der schweren gesundheitlichen Beeinträchtigung des Beschwerdeführers und aufgrund der erwerblichen Auswirkungen ohne weiteres ausgewiesen.</w:t>
      </w:r>
    </w:p>
    <w:p>
      <w:r>
        <w:rPr>
          <w:b/>
        </w:rPr>
        <w:t>E. 9.4</w:t>
      </w:r>
    </w:p>
    <w:p>
      <w:r>
        <w:t>Zusammenfassend ist festzuhalten, dass der Beginn des Wartejahres gemäss Art. 28 Abs. 1 Bst. b IVG auf den 1. Mai 2019 festzusetzen und dem Beschwerdeführer daher ab 1. Mai 2020 eine ganze IV-Rente zuzusprechen ist (zumal die IV-Anmeldung bereits vom Oktober 2018 datiert [vgl. dazu Art. 29 Abs. 1 IVG]). Die Berechnung des IV-Rentenbetrags hat der Beschwerdeführer nicht beanstandet. Mit Blick auf die Sach- und Rechtslage bestand hierzu auch kein Anlass (vgl. zur Rentenberechnung Art. 29bis ff. des Bundesgesetzes vom 20. Dezember 1946 über die Alters- und Hinterlassenenversicherung [AHVG, SR 831.10]); vorliegend korrekte Ermittlung der Versicherungsjahre des Jahrgangs [39] und der anwendbaren Rentenskala [13] sowie des massgebenden durchschnittlichen Jahreseinkommens basierend auf der Summe der Jahreseinkommen gemäss IK-Auszug, multipliziert mit dem entsprechenden Aufwertungsfaktor und geteilt durch die Beitragsdauer sowie gerundet auf den nächst höheren Tabellenwert der Rentenskala 13 [Fr. 80'304.-] gemäss den Rententabellen des BSV sowie des Berechnungsblatts in IVSTA-act. 258).</w:t>
      </w:r>
    </w:p>
    <w:p>
      <w:r>
        <w:rPr>
          <w:b/>
        </w:rPr>
        <w:t>E. 9.5</w:t>
      </w:r>
    </w:p>
    <w:p>
      <w:r>
        <w:t>Im Ergebnis ist dem gemeinsamen Antrag der Parteien zu entsprechen und ist die Beschwerde dahingehend teilweise gutzuheissen, als dass die Verfügung vom 28. Juni 2021 aufzuheben und dem Beschwerdeführer ab 1. Mai 2020 eine ganze IV-Rente zuzusprechen ist. Die Vorinstanz ist aufzufordern, die offenen Rentenbetreffnisse nachzuzahlen. Diese sind - da der Beschwerdeführer seinen Mitwirkungspflichten ohne Zweifel vollumfänglich nachgekommen ist - nach den Voraussetzungen von Art. 26 Abs. 2 ATSG gegebenenfalls zu verzinsen (vgl. bspw. Urteile des BVGer C-4086/2020 vom 13. Dezember 2021 E. 4.5; C-191/2016 vom 28. September 2017 E. 7.5). Die Sache ist mithin zur Berechnung der Rente sowie allfälliger aufgelaufener Zinsen und zum Erlass einer entsprechenden Verfügung an die Vorinstanz zu überweisen. Im Übrigen ist die Beschwerde abzuweisen.</w:t>
      </w:r>
    </w:p>
    <w:p>
      <w:r>
        <w:rPr>
          <w:b/>
        </w:rPr>
        <w:t>E. 10</w:t>
      </w:r>
    </w:p>
    <w:p>
      <w:r>
        <w:t>Februar 2022 E. 2.3; C-4633/2016 vom 29. Mai 2019 E. 4.1; C- 5196/2013 vom 5. Januar 2016 E. 6.2; ANDRÉ MOSER/MICHAEL BEUSCH/LORENZ KNEUBÜHLER/MARTIN KAISER, Prozessieren vor dem Bun- desverwaltungsgericht, 3. Aufl. 2022, Rz. 1.55).</w:t>
      </w:r>
    </w:p>
    <w:p>
      <w:r>
        <w:rPr>
          <w:b/>
        </w:rPr>
        <w:t>E. 10.1</w:t>
      </w:r>
    </w:p>
    <w:p>
      <w:r>
        <w:t>Das Beschwerdeverfahren ist kostenpflichtig (Art. 69 Abs. 1bis und 2 IVG), wobei die Verfahrenskosten gemäss Art. 63 Abs. 1 VwVG in der Re- gel der unterliegenden Partei auferlegt werden. Entsprechend dem Aus- gang des Verfahrens ist von einem je hälftigen Unterliegen der Parteien auszugehen. Zufolge der mit Zwischenverfügung vom 13. Januar 2022 be- willigten unentgeltlichen Rechtspflege (BVGer-act. 8) sind dem Beschwer- deführer jedoch keine Verfahrenskosten aufzuerlegen. Der Vorinstanz wer- den ebenfalls keine Verfahrenskosten auferlegt (Art. 63 Abs. 2 VwVG).</w:t>
      </w:r>
    </w:p>
    <w:p>
      <w:r>
        <w:rPr>
          <w:b/>
        </w:rPr>
        <w:t>E. 10.2</w:t>
      </w:r>
    </w:p>
    <w:p>
      <w:r>
        <w:t>Nach der Rechtsprechung ist bei bloss teilweisem Obsiegen eine un- gekürzte Parteientschädigung zuzusprechen, wenn die beschwerdefüh- rende Person im Grundsatz obsiegt und lediglich im Masslichen (teilweise) unterliegt. In Streitigkeiten um die Höhe einer Invalidenrente trifft dies zu, wenn nicht die beantragte ganze oder höhere Rente, sondern eine gerin- gere Teilrente zugesprochen wird (Urteile des BGer 8C_478/2015 vom 12. Februar 2016 E. 5 [tw. publ. In BGE 142 V 106] und 9C_580/2010 vom 16. November 2010 E. 4.1). Das Gleiche hat zu gelten, wenn der Renten- beginn umstritten ist. Dahinter steht die Überlegung, dass eine "Überkla- gung" eine Reduktion der Parteientschädigung nicht rechtfertigt, soweit das Rechtsbegehren keinen Einfluss auf den Prozessaufwand hat (BGE 117 V 401 E. 2c; Urteil des BVGer C-3300/2016 vom 18. Mai 2019 E. 10.2 ff.). Dem teilweise obsiegenden, anwaltlich vertretenen</w:t>
      </w:r>
    </w:p>
    <w:p>
      <w:r>
        <w:t>C-3679/2021 Seite 29 Beschwerdeführer ist damit eine (ungekürzte) Parteientschädigung zu Las- ten der Verwaltung zuzusprechen (Art. 64 Abs. 1 VwVG i. V. m. Art. 7 des Reglements vom 21. Februar 2008 über die Kosten und Entschädigungen vor dem Bundesverwaltungsgericht ([VGKE, SR 173.320.2]). Rechtsanwalt Herrmann machte eine Entschädigung von insgesamt Fr. 3'716.70 geltend, welche sich aus einem Honorar von Fr. 3'354.17 (13 Std. 25 Min. à Fr. 250.-), Spesen von Fr. 96.80 sowie der Mehrwert- steuer von Fr. 265.72 zusammensetzt (vgl. BVGer-act. 30). Der geltend gemachte Aufwand von insgesamt 13 Stunden 25 Minuten erscheint unter Berücksichtigung des gebotenen Aufwands, der Bedeutung der Streitsa- che, des Umfangs der Akten, der Dauer des Verfahrens und der Schwie- rigkeit des vorliegend zu beurteilenden Verfahrens als angemessen. Der in Rechnung gestellte Stundenansatz von Fr. 250.- entspricht sodann der Praxis (vgl. z.B. Urteile des BVGer C-1700/2021 vom 27. April 2023 E. 7.2.2; C-1132/2018 vom 2. November 2022 E. 9.3; C-810/2022 vom 8. August 2022 S. 4; C-4375/2020 vom 2. Juni 2022 E. 9.3). Die geltend gemachten Barauslagen erscheinen ebenfalls als angemessen. Dem Rechtsvertreter des Beschwerdeführers ist somit eine Entschädigung von Fr. 3'451.- (inkl. Auslagen; ohne Mehrwertsteuer, da der Beschwerdeführer im Ausland wohnt und es sich um keine Entschädigung aus unentgeltlicher Rechtspflege handelt [vgl. dazu z.B. Urteile des BVGer C-1741/2014 vom 28. April 2016 E. 8.3 mit Hinweisen; C-6173/2009 vom 29. August 2011 m.H.]) zuzusprechen. Die Parteientschädigung ist von der Vorinstanz nach Eintritt der Rechtskraft des vorliegenden Urteils zu leisten. Die Vorinstanz hat keinen Anspruch auf eine Parteientschädigung (Art. 7 Abs. 3 VGKE). (Für das Dispositiv wird auf die nächste Seite verwiesen.)</w:t>
      </w:r>
    </w:p>
    <w:p>
      <w:r>
        <w:t>C-3679/2021 Seite 30</w:t>
      </w:r>
    </w:p>
    <w:p>
      <w:r>
        <w:rPr>
          <w:b/>
        </w:rPr>
        <w:t>E. 15</w:t>
      </w:r>
    </w:p>
    <w:p>
      <w:r>
        <w:t>März 2022 E. 4.5). 7.2.6 Soll über einen Rentenanspruch ohne Einholung eines externen Gut- achtens gemäss Verfahren nach Art. 44 ATSG im Wesentlichen oder sogar ausschliesslich gestützt auf vom Versicherungsträger intern eingeholte me- dizinische Unterlagen entschieden werden, so sind an die Beweiswürdi- gung strenge Anforderungen in dem Sinne zu stellen, dass bei auch nur geringen Zweifeln an der Zuverlässigkeit und Schlüssigkeit der versiche- rungsinternen ärztlichen Feststellungen ergänzende Abklärungen vorzu- nehmen sind (vgl. BGE 135 V 465 E. 4.4; Urteile des BGer 9C_730/2018 vom 27. März 2019 E. 5.1.2; 9C_196/2014 vom 18. Juni 2014 E. 5.1.2; Urteil des BVGer C-4822/2020 vom 24. August 2022 E. 4.6). 8.</w:t>
      </w:r>
    </w:p>
    <w:p>
      <w:r>
        <w:rPr>
          <w:b/>
        </w:rPr>
        <w:t>E. 19</w:t>
      </w:r>
    </w:p>
    <w:p>
      <w:r>
        <w:t>Oktober 2020 geschehen. Er, der RAD-Arzt, habe zunächst das Datum des Berichts von Dr. I._______ vom 27. Februar 2020 als Beginn der Ar- beitsunfähigkeit genommen. Es sei aber zutreffend, dass Dr. I._______ be- reits am 8. Februar 2019 (und 8. Mai 2019) eine psychische Beeinträchti- gung beschrieben habe. Gegen Ende 2018 habe es eine Verschlechterung wegen der Femurfraktur gegeben, danach die Indikation zur Amputation, mit wahrscheinlicher Beeinträchtigung der psychischen Gesundheit. Diese am 8. Februar 2019 beschriebene Beeinträchtigung sei gemäss Bericht vom 27. Februar 2020 dekompensiert. Er, der RAD-Arzt, sei der Meinung, dass eine Verschlechterung der somatischen Gesundheit mit Auswirkun- gen auf die Arbeitsfähigkeit per 8. Mai 2019 zu akzeptieren sei und nicht erst per 27. Februar 2020. Die von Dr. I._______ am 8. Mai 2019 erstellten Diagnosen dürften mithin als massgeblicher Zeitpunkt der gänzlichen Ar- beitsunfähigkeit betrachtet werden. 9. 9.1 Der Beschwerdeführer weist eine lange und sich kontinuierlich ver- schlimmernde Leidens- und Krankheitsgeschichte mit mehreren schweren Erkrankungen auf. Nach den Akten ist erstellt, dass die Erkrankung des Beschwerdeführers progredient verläuft bzw. es sich um ein äusserst labi- les pathologisches Geschehen handelt (vgl. z.B. Gutachten des C._______ in IVSTA-act. 9, S. 26; Dr. I._______ in IVSTA-act. 80, S. 2, 165 und 215; Dr. L._______ in IVSTA-act. 81, S. 1). Beim Beschwerdeführer besteht nicht nur ein fortschreitendes Wachstum des Tumors, sondern es liegen aufgrund der Fehlbelastung zunehmende, schwere Rücken-, Schul- ter- und Handgelenksbeschwerden vor; darüber hinaus muss er jederzeit mit einem Aufflammen der entzündlichen Tätigkeit rechnen. Eine Ver- schlechterung ‘über die Jahre’ anerkannte auch die IV (vgl. angefochtene Verfügung). Hinzu kommen die Wechselwirkungen zwischen den somati- schen und psychischen Leiden des Beschwerdeführers, die in den Akten eindrücklich beschrieben werden: So hielt das C._______ im Jahr 2009 fest, der Beschwerdeführer sei ausgesprochen wenig klagsam und äus- serst motiviert (IVSTA-act. 9, S. 23, 26). Dr. L._______ bestätigte noch 2016, es bestehe eher eine Dissimulations- statt eine Aggravationsneigung (IVSTA-act. 81). In der Folge ist den Akten dann aber zu entnehmen, dass die anhaltenden und sich verschlechternden schweren körperlichen</w:t>
      </w:r>
    </w:p>
    <w:p>
      <w:r>
        <w:t>C-3679/2021 Seite 26 Beschwerden sich zunehmend auf den psychischen Zustand des Be- schwerdeführers auswirkten (vgl. z.B. Bericht Dr. I._______ vom 27. Feb- ruar 2020, wonach die schwere [körperliche] Erkrankung auch psychisch- soziale Beschwerden bedinge [IVSTA-act. 215]). Nach dem Bericht der Hausärztin vom 20. September 2017 beeinträchtigten die Schmerzen und die Anpassungsstörung auch die Konzentrationsfähigkeit des Versicherten (BVGer-act. 1, Beilage). Den Zusammenhang zwischen körperlichen und psychischen Beschwerden bzw. die Wechselwirkung erkannte auch der RAD-Arzt, Dr. G._______, am 6. Mai 2021, indem er ausführte, es habe eine langsam ungünstige Entwicklung mit Dekompensation stattgefunden und die Exazerbation der Schmerzen wirkten sich auch auf die Psyche aus (IVSTA-act. 251). Mit Blick auf die kontinuierliche, über die Jahre hinweg langsam fortschreitende Verschlechterung des Gesundheitszustands des Beschwerdeführers und die naturgemäss schwer fassbaren Wechselwir- kungen zwischen den körperlichen und psychischen Leiden erscheint es als besonders anspruchsvoll, den exakten Beginn der massgeblichen Ar- beitsunfähigkeit bzw. des Wartejahres gemäss Art. 28 Abs. 1 Bst. b IVG rückwirkend und objektiv zu bestimmen. 9.2 Die IVSTA vertrat vor diesem Hintergrund in der Vernehmlassung die Meinung, der Beginn des Wartejahres sei auf den 1. Mai 2019 festzuset- zen. Der – notabene anwaltlich vertretene – Beschwerdeführer schloss sich dieser Ansicht in seiner Stellungnahme vom 26. Mai 2023 an. Dies lässt sich durchaus rechtfertigen und erscheint als plausibel: Während nämlich in den Gutachten des C._______ von 2009 und des Psychiaters Dr. D._______ von 2017 noch keine invalidisierende Gesundheitsschädi- gung ausgewiesen war, erwähnte Dr. I._______ im Arztbericht vom Mai 2019 nicht nur eine signifikante Verschlechterung des Gesundheitszu- stands, sondern stellte erstmals klare Diagnosen, die eine vollständige In- validität belegten (IVSTA-act. 186). In seinem Arztbericht vom Februar 2019 beschrieb er zwar ebenfalls eine erhebliche Verschlechterung und attestierte dem Beschwerdeführer eine dauerhafte Erwerbsunfähigkeit, diese Schlussfolgerungen wurden aber nicht begründet bzw. mit den voll- ständigen Diagnosen untermauert (IVSTA-act. 165). Mit dem Gutachten von Dr. K._______ vom 20. Oktober 2020 wurden sodann erstmals die psy- chischen Leiden des Beschwerdeführers umfassend abgeklärt und klar ausgewiesen, wobei anzumerken ist, dass die Gutachterin den Beginn der massgeblichen Arbeitsunfähigkeit aus psychischen Gründen zwar auf das Jahr 2016 festlegte, dies aber nicht begründete (IVSTA-act. 227). Im Übri- gen hielt das Universitätsklinikum H._______, Departement für psychische Erkrankungen, erst im August 2019 fest, dass sich Hinweise auf eine</w:t>
      </w:r>
    </w:p>
    <w:p>
      <w:r>
        <w:t>C-3679/2021 Seite 27 psychisch bedingte Invalidität ergeben hätten (IVSTA-act. 184). Für einen Beginn des Wartejahres im Mai 2019 spricht auch, dass der Beschwerde- führer selber vorbrachte, sein Gesundheitszustand habe sich nicht nur im Jahr 2018, sondern auch im Jahr 2019 weiter verschlechtert (IVSTA-act. 183, S. 5). 9.3 Insgesamt sind keine Gründe ersichtlich, dem gemeinsamen Antrag der Parteien, wonach der Beginn des Wartejahres auf den Mai 2019 fest- zusetzen sei, nicht zu entsprechen (so auch in Urteil des BVGer C- 185/2015 vom 3. Mai 2016 S. 4), zumal sich dieser Zeitpunkt aufgrund der vorliegenden Arztberichte, der gestellten Diagnosen und der nachweisli- chen, massgebenden Verschlechterung als plausibel und begründet er- weist. Dies gilt umso mehr, als im Bereich der Sozialversicherung grund- sätzlich auch vergleichsweise Erledigungen zulässig sind (BGE 133 V 593 E. 4.3; Urteil des BGer 8C_773/2019 vom 3. Februar 2020 E. 3.1) und da- mit dem Interesse des Beschwerdeführers an einer möglichst raschen Ver- fahrenserledigung, nach einer mehrjährigen Verfahrensdauer, entsprochen werden kann. Das Wartejahr ist demnach Ende April 2020 abgelaufen. Da- nach ist eine rentenbegründende Invalidität bzw. ein Invaliditätsgrad von mindestens 70% aufgrund der schweren gesundheitlichen Beeinträchti- gung des Beschwerdeführers und aufgrund der erwerblichen Auswirkun- gen ohne weiteres ausgewiesen. 9.4 Zusammenfassend ist festzuhalten, dass der Beginn des Wartejahres gemäss Art. 28 Abs. 1 Bst. b IVG auf den 1. Mai 2019 festzusetzen und dem Beschwerdeführer daher ab 1. Mai 2020 eine ganze IV-Rente zuzu- sprechen ist (zumal die IV-Anmeldung bereits vom Oktober 2018 datiert [vgl. dazu Art. 29 Abs. 1 IVG]). Die Berechnung des IV-Rentenbetrags hat der Beschwerdeführer nicht be- anstandet. Mit Blick auf die Sach- und Rechtslage bestand hierzu auch kein Anlass (vgl. zur Rentenberechnung Art. 29bis ff. des Bundesgesetzes vom</w:t>
      </w:r>
    </w:p>
    <w:p>
      <w:r>
        <w:rPr>
          <w:b/>
        </w:rPr>
        <w:t>E. 20</w:t>
      </w:r>
    </w:p>
    <w:p>
      <w:r>
        <w:t>Dezember 1946 über die Alters- und Hinterlassenenversicherung [AHVG, SR 831.10]); vorliegend korrekte Ermittlung der Versicherungs- jahre des Jahrgangs [39] und der anwendbaren Rentenskala [13] sowie des massgebenden durchschnittlichen Jahreseinkommens basierend auf der Summe der Jahreseinkommen gemäss IK-Auszug, multipliziert mit dem entsprechenden Aufwertungsfaktor und geteilt durch die Beitrags- dauer sowie gerundet auf den nächst höheren Tabellenwert der Rentens- kala 13 [Fr. 80’304.-] gemäss den Rententabellen des BSV sowie des Be- rechnungsblatts in IVSTA-act. 258).</w:t>
      </w:r>
    </w:p>
    <w:p>
      <w:r>
        <w:t>C-3679/2021 Seite 28 9.5 Im Ergebnis ist dem gemeinsamen Antrag der Parteien zu entsprechen und ist die Beschwerde dahingehend teilweise gutzuheissen, als dass die Verfügung vom 28. Juni 2021 aufzuheben und dem Beschwerdeführer ab 1. Mai 2020 eine ganze IV-Rente zuzusprechen ist. Die Vorinstanz ist aufzufordern, die offenen Rentenbetreffnisse nachzuzah- len. Diese sind – da der Beschwerdeführer seinen Mitwirkungspflichten ohne Zweifel vollumfänglich nachgekommen ist – nach den Voraussetzun- gen von Art. 26 Abs. 2 ATSG gegebenenfalls zu verzinsen (vgl. bspw. Ur- teile des BVGer C-4086/2020 vom 13. Dezember 2021 E. 4.5; C-191/2016 vom 28. September 2017 E. 7.5). Die Sache ist mithin zur Berechnung der Rente sowie allfälliger aufgelaufener Zinsen und zum Erlass einer entspre- chenden Verfügung an die Vorinstanz zu überweisen. Im Übrigen ist die Beschwerde abzuweisen. 10.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