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C-3651/2007 vom 19. März 2009</w:t>
      </w:r>
    </w:p>
    <w:p>
      <w:r>
        <w:t>Bundesverwaltungsgericht, 2009-03-19, FR</w:t>
      </w:r>
    </w:p>
    <w:p>
      <w:r>
        <w:rPr>
          <w:b/>
        </w:rPr>
        <w:t xml:space="preserve">Quelle: </w:t>
      </w:r>
      <w:r>
        <w:t>https://mcp.opencaselaw.ch/entscheid/bvger_C-3651_2007</w:t>
      </w:r>
    </w:p>
    <w:p>
      <w:r>
        <w:t>FR: TAF C-3651/2007 du 19 mars 2009</w:t>
      </w:r>
    </w:p>
    <w:p>
      <w:r>
        <w:t>IT: TAF C-3651/2007 del 19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en matière de renvoi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certains règlements et ordonnances d'exécution, tels notamment l'ordonnance du 14 janvier 1998 concernant l'entrée et la déclaration d'arrivée des étrangers (OEArr de 1998, RO 1998 194) abrogée par l'art. 39 de l'ordonnance du 24 octobre 2007 sur la procédure d'entrée et de visas (OPEV, RS 142.204), ainsi que le règlement d'exécution du 1er mars 1949 de la loi fédérale sur le séjour et l'établissement des étrangers (RSEE, RO 1949 I 232) et l'OLE, abrogés par l'art. 91 de l'ordonnance du 24 octobre 2007 relative à l'admission, au séjour et à l'exercice d'une activité lucrative (OASA, RS 142.201). Dans la mesure où la demande qui est l'objet de la présente procédure de recours a été déposée avant l'entrée en vigueur de la LEtr, l'ancien droit (matériel) est applicable, conformément à l'art. 126 al.1 LEtr.</w:t>
      </w:r>
    </w:p>
    <w:p>
      <w:r>
        <w:rPr>
          <w:b/>
        </w:rPr>
        <w:t>E. 1.3</w:t>
      </w:r>
    </w:p>
    <w:p>
      <w:r>
        <w:t>En revanche, la présente cause est régie par le nouveau droit de procédure, conformément à l'art. 126 al. 2 LEtr. A moins que la LTAF n'en dispose autrement, la procédure devant le TAF est régie par la PA (cf. art. 37 LTAF).</w:t>
      </w:r>
    </w:p>
    <w:p>
      <w:r>
        <w:rPr>
          <w:b/>
        </w:rPr>
        <w:t>E. 1.4</w:t>
      </w:r>
    </w:p>
    <w:p>
      <w:r>
        <w:t>A._______ a qualité pour recourir (cf. art. 48 al. 1 PA). Présenté dans la forme et dans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considérant 1.2 ci-dessus,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 ou si, selon la présente loi, il n'a pas besoin d'une telle autorisation (cf. art. 1a LSEE).</w:t>
      </w:r>
    </w:p>
    <w:p>
      <w:r>
        <w:rPr>
          <w:b/>
        </w:rPr>
        <w:t>E. 3.2</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w:t>
      </w:r>
    </w:p>
    <w:p>
      <w:r>
        <w:rPr>
          <w:b/>
        </w:rPr>
        <w:t>E. 3.3</w:t>
      </w:r>
    </w:p>
    <w:p>
      <w:r>
        <w:t>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une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art. 18 al. 3 et 4 LSEE et art. 1 let. a et c OPADE).</w:t>
      </w:r>
    </w:p>
    <w:p>
      <w:r>
        <w:rPr>
          <w:b/>
        </w:rPr>
        <w:t>E. 4.2</w:t>
      </w:r>
    </w:p>
    <w:p>
      <w:r>
        <w:t>En l'espèce, la compétence décisionnelle appartient à la Confédération en vertu des règles de procédure précitées (cf. également ch. 1.3.1.4 let. c et ch. 1.3.1.2.2 let. a des Directives et commentaires de l'ODM : Domaine des étrangers, Procédure et compétences, version 01.01.2008). Il s'ensuit que ni le Tribunal, ni l'ODM ne sont liés par le préavis du SPOP du 9 novembre 2006, et peuvent parfaitement s'écarter de l'appréciation faite par cette autorité.</w:t>
      </w:r>
    </w:p>
    <w:p>
      <w:r>
        <w:rPr>
          <w:b/>
        </w:rPr>
        <w:t>E. 5.1</w:t>
      </w:r>
    </w:p>
    <w:p>
      <w:r>
        <w:t>Les articles 31 à 36 OLE régissent les conditions de séjour en Suisse des étrangers sans activité lucrative (écoliers, étudiants, curistes, rentiers et enfants placés).</w:t>
      </w:r>
    </w:p>
    <w:p>
      <w:r>
        <w:rPr>
          <w:b/>
        </w:rPr>
        <w:t>E. 5.2.1</w:t>
      </w:r>
    </w:p>
    <w:p>
      <w:r>
        <w:t>A titre préliminaire, il convient de noter que l'ODM a fondé la décision attaquée sur le fait que la sortie de Suisse n'était pas suffisamment assurée au sens de l'art. 31 let. g OLE. Une autorisation de séjour pour études au sens de l'art. 31 OLE n'est délivrée qu'aux étrangers fréquentant une école à plein temps, dont le programme comprend au moins 20 heures par semaine. Par écoles à plein temps, il faut entendre les établissements scolaires qui dispensent leur enseignement chaque jour et toute la semaine et qui délivrent un certificat de capacité ou un diplôme à la fin de la formation. Doivent être considérées comme telles, les lycées, les écoles techniques, les écoles de commerce, les écoles d'agriculture et autres écoles professionnelles. Les écoles primaires et secondaires ainsi que les internats sont aussi considérés comme écoles à plein temps (cf. arrêt du Tribunal fédéral C-7491/2007 du 15 août 2008 consid. 4.2 et réf. cit.). L'étranger qui obtient une autorisation de séjour en application de l'art. 32 OLE doit fréquenter une université, un autre institut d'enseignement supérieur (y compris le cours préparatoire aux études universitaires), un technicum ou un conservatoire (cf. ibidem).</w:t>
      </w:r>
    </w:p>
    <w:p>
      <w:r>
        <w:rPr>
          <w:b/>
        </w:rPr>
        <w:t>E. 5.2.2</w:t>
      </w:r>
    </w:p>
    <w:p>
      <w:r>
        <w:t>Force est de constater, in casu, que l'établissement E._______ est une école du niveau tertiaire, au vu des formations qu'elle offre et des étudiants qui la fréquentent, de sorte que c'est en l'espèce l'art. 32 plutôt que l'art. 31 OLE qui est applicable, ainsi que l'ODM l'a reconnu dans sa prise de position du 28 août 2007. Au demeurant, les conditions de l'art. 32 let. f OLE correspondant à celles de son corollaire l'art. 31 let. g OLE, le fait que la décision de l'ODM se réfère à cette dernière disposition n'entraîne aucune conséquence.</w:t>
      </w:r>
    </w:p>
    <w:p>
      <w:r>
        <w:rPr>
          <w:b/>
        </w:rPr>
        <w:t>E. 5.3</w:t>
      </w:r>
    </w:p>
    <w:p>
      <w:r>
        <w:t>En application de l'art. 32 OLE, des autorisations de séjour peuvent être accordées à des étudiants qui désirent faire des études en Suisse, lorsque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OLE (disposition rédigée en la forme potestative, "Kann-Vorschrift") seraient réunies, l'étranger n'a pas un droit à la délivrance (ou au renouvellement) d'une autorisation de séjour, à moins qu'il ne puisse se prévaloir d'une disposition particulière du droit fédéral ou d'un traité lui conférant un tel droit (cf. ATF 133 I 185 consid. 2.3 p. 189, 131 II 339 consid. 1 et jurisp. cit.). Tel n'est pas le cas en l'espèce. Les autorités disposent donc d'un large pouvoir d'appréciation dans le cadre de la présente cause (cf. art. 4 LSEE).</w:t>
      </w:r>
    </w:p>
    <w:p>
      <w:r>
        <w:rPr>
          <w:b/>
        </w:rPr>
        <w:t>E. 6.1</w:t>
      </w:r>
    </w:p>
    <w:p>
      <w:r>
        <w:t>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I 1997 p. 287).</w:t>
      </w:r>
    </w:p>
    <w:p>
      <w:r>
        <w:rPr>
          <w:b/>
        </w:rPr>
        <w:t>E. 6.2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les autorités sont tenues de faire preuve de rigueur dans ce domaine. C'est pourquoi la priorité doit être donnée aux étudiants désireux d'acquérir une première formation en Suisse (cf. Jurisprudence des autorités administratives de la Confédération [JAAC] 57.24, jurisprudence confirmée par le TAF à de nombreuses reprises, en particulier dans l'arrêt C-6779/2007 du 25 août 2008 consid. 5.2 et jurisprudence citée), pour aussi contestable que cela puisse paraître aux yeux de la recourante (cf. mémoire de recours du 29 mai 2007 p. 12).</w:t>
      </w:r>
    </w:p>
    <w:p>
      <w:r>
        <w:rPr>
          <w:b/>
        </w:rPr>
        <w:t>E. 6.3</w:t>
      </w:r>
    </w:p>
    <w:p>
      <w:r>
        <w:t>Comme le Tribunal fédéral a déjà eu l'occasion de le répéter, les autorités de police des étrangers doivent faire preuve de diligence et ne pas tolérer des séjours pour études manifestement trop longs, lesquels finissent forcément par poser des problèmes humains (cf. arrêt du Tribunal fédéral 2A.317/2006 du 16 août 2006 consid. 3 in fine et réf. cit.). Partant, l'argument de la recourante consistant à dire que "les articles 31 et 36 OLE [devaient] être vus comme constituant une sorte de continuum permettant à l'écolier, respectivement l'étudiant, qui a construit une relation profonde avec la Suisse de se prévaloir de cette relation pour prétendre à une prolongation de son séjour dans [ce] pays" (cf. recours du 29 mai 2007 p. 13) ne saurait être retenu.</w:t>
      </w:r>
    </w:p>
    <w:p>
      <w:r>
        <w:rPr>
          <w:b/>
        </w:rPr>
        <w:t>E. 7.1</w:t>
      </w:r>
    </w:p>
    <w:p>
      <w:r>
        <w:t>Le séjour d'A._______ en Suisse peut être divisé en deux périodes distinctes. Tout d'abord, la jeune femme est arrivée en Suisse le 8 septembre 1999 afin d'étudier durant un an au Collège X._______. Son titre de séjour a ensuite été renouvelé à trois reprises afin de lui permettre d'obtenir, le 20 juin 2003, un "High school graduation diploma". Ce certificat d'études décroché, l'intéressée a quitté le pays, annonçant son départ aux autorités cantonales pour le 1er juillet 2003. Durant cette première phase, l'intéressée n'a à aucun moment fait valoir qu'elle entendait entamer un cycle d'études supérieur en Suisse. Il faut donc considérer qu'elle a, en juin 2003, atteint le but initial de son séjour en territoire helvétique. Dans un deuxième temps, A._______ est revenue en Suisse (le 26 août 2003) pour y entreprendre un programme de bachelor à l'établissement S._______, précisant qu'elle souhaitait par la suite obtenir un diplôme de master. Elle s'est alors engagée à quitter le pays après la délivrance de ce diplôme. Néanmoins, après l'obtention de son BBA en août 2005, la recourante a informé les autorités qu'elle entendait approfondir sa maîtrise du français durant un an avant d'entreprendre des études de master, et qu'elle projetait en parallèle d'introduire une procédure de naturalisation. Si le SPOP, comme l'ODM, ont autorisé la prolongation du titre de séjour pour études de l'intéressée jusqu'au 31 juillet 2006, ils l'ont également avertie que dite autorisation conservait un caractère strictement temporaire et qu'il lui faudrait quitter le pays à son échéance (cf. courriers des 7 mars et 10 avril 2006). En dépit de ces avertissements, la recourante a pourtant déposé une demande de naturalisation le 10 juillet 2006 et a sollicité le renouvellement de son titre de séjour le 24 juillet 2006 afin d'effectuer un nouveau cycle d'études à l'établissement E._______. Elle s'est alors prévalue de ce qu'elle avait passé en Suisse les années déterminantes de sa jeunesse et qu'elle entendait "à l'avenir, s'y épanouir professionnellement" (cf. courrier du 24 juillet 2006 adressé au SPOP, p. 2). Force est de constater que ce faisant, A._______ est revenue sur ses précédents engagements à quitter la Suisse à l'issue de ses études. Il est ainsi patent que la sortie du territoire helvétique de la recourante à l'issue de la formation entreprise n'apparaît pas assurée, respectivement que l'intéressée n'a pas saisi le caractère temporaire de son séjour pour études en Suisse. Dans ces circonstances, aucune prolongation de l'autorisation de séjour ne saurait être accordée à la recourante sur la base de l'art. 32 OLE, en particulier de sa lettre f. Aussi, force est de constater que l'autorité intimée n'a ni excédé ni abusé de son pouvoir d'appréciation en retenant que les conditions posées par l'art. 32 OLE n'étaient, in casu, plus remplies. L'une des conditions cumulatives requises par cette disposition n'étant pas réunie, il n'y a pas lieu de se prononcer sur la question de l'inopportunité et de la proportionnalité de la décision entreprise. Au demeurant, A._______ devrait terminer ses études en juin 2009, de sorte que nonobstant le refus de prolongation de son autorisation de séjour pour études, l'intéressée aura au bout du compte pu effectuer le cursus envisagé.</w:t>
      </w:r>
    </w:p>
    <w:p>
      <w:r>
        <w:rPr>
          <w:b/>
        </w:rPr>
        <w:t>E. 8</w:t>
      </w:r>
    </w:p>
    <w:p>
      <w:r>
        <w:t>La recourante reproche à l'ODM d'avoir rendu un prononcé arbitraire, violé le droit de la nationalité ainsi que le droit d'être entendu (notamment par une absence de motivation se rapportant à l'art. 36 OLE) et commis un déni de justice en omettant de se prononcer, dans la décision querellée, sur l'application de l'art. 36 OLE - voire de l'art. 13 let. f OLE - au cas d'espèce.</w:t>
      </w:r>
    </w:p>
    <w:p>
      <w:r>
        <w:rPr>
          <w:b/>
        </w:rPr>
        <w:t>E. 8.1</w:t>
      </w:r>
    </w:p>
    <w:p>
      <w:r>
        <w:t>A cet égard, il convient de relever que le SPOP, dans son courrier du 9 novembre 2006, a déclaré préaviser favorablement la "requête d'autorisation de séjour pour études" d'A._______. C'est uniquement sous cet angle qu'il a transmis le dossier à l'ODM. Il n'a nullement fait référence - pas même implicitement - à une éventuelle application de l'art. 36 OLE pour permettre à la recourante de mener à bien sa procédure de naturalisation. Or, l'ODM n'a pas la compétence de se prononcer sur l'octroi d'une autorisation de séjour qui ne lui a pas été soumise pour approbation de la part des autorités cantonales compétentes (cf. art. 19 al. 1 RSEE en relation avec l'art. 18 LSEE). Aussi, force est de constater que la question de l'application de l'art. 36 OLE ne fait pas l'objet du litige - qui est limité à la seule question de la prolongation de l'autorisation de séjour pour études de la recourante au sens de l'art. 32 OLE - et que c'est à juste titre que l'ODM ne s'est pas prononcé sur ce point dans sa décision du 26 avril 2007. Partant, aucun des griefs mentionnés ci-avant ne peut être retenu. La présente procédure ne concernant que l'art. 32 OLE, il n'appartient pas davantage au TAF de se pencher sur les dispositions régissant le droit de la nationalité (cf. sur le sujet arrêt du Tribunal administratif fédéral C-5454/2007 du 10 octobre 2008 consid. 7). Au demeurant, si A._______ souhaitait qu'il fût procédé à un examen de ses conditions de séjour sur la base de l'art. 36 OLE (notamment compte tenu de son intégration, cf. écritures du 19 février 2009 p. 6), il lui appartenait de contester le prononcé du SPOP du 9 novembre 2006, ce qu'elle n'a pas fait. Certes, le 8 octobre 2007, elle a invité cette autorité à analyser sa situation sous l'angle de l'art. 36 OLE ; le SPOP a toutefois refusé - à bon droit compte tenu de l'effet dévolutif dont le présent pourvoi est assorti (cf. art. 54 PA ainsi que BLAISE KNAPP, Précis de droit administratif, 4e éd., Bâle/Francfort-sur-le-Main 1991, n. 1260 p. 269) - de se prononcer sur le sujet tant qu'un recours serait pendant à l'encontre de la décision de l'ODM du 26 avril 2007.</w:t>
      </w:r>
    </w:p>
    <w:p>
      <w:r>
        <w:rPr>
          <w:b/>
        </w:rPr>
        <w:t>E. 8.2</w:t>
      </w:r>
    </w:p>
    <w:p>
      <w:r>
        <w:t>En tout état de cause, contrairement à ce qu'allègue la recourante, la jurisprudence tant du Tribunal fédéral que du Tribunal administratif fédéral ne considère pas que le dépôt d'une demande de naturalisation justifie en lui-même l'octroi d'une exception aux mesures de limitation, pour un cas personnel d'extrême gravité (art. 13 let. f OLE) ou des raisons importantes (art. 36 OLE), lorsqu'une telle exception est requise avant tout pour permettre à un étranger de disposer temporairement d'un titre de séjour en Suisse en vue d'achever une procédure de naturalisation introduite après un parcours estudiantin et après avoir vainement tenté d'y obtenir une autorisation de séjour après la fin de ses études (cf. arrêt du Tribunal administratif fédéral C-7491/2007 du 15 août 2008 consid. 7.2 et jurisprudence citée).</w:t>
      </w:r>
    </w:p>
    <w:p>
      <w:r>
        <w:rPr>
          <w:b/>
        </w:rPr>
        <w:t>E. 9</w:t>
      </w:r>
    </w:p>
    <w:p>
      <w:r>
        <w:t>Par ailleurs, A._______ invoque la solution apportée au cas de J._______ pour se prévaloir d'une inégalité de traitement.</w:t>
      </w:r>
    </w:p>
    <w:p>
      <w:r>
        <w:rPr>
          <w:b/>
        </w:rPr>
        <w:t>E. 9.1</w:t>
      </w:r>
    </w:p>
    <w:p>
      <w:r>
        <w:t>A titre liminaire, le TAF observe que, certes, les art. 13 let. f et 36 OLE ont tous deux pour but de régler les cas de rigueur qui pourraient survenir suite à l'application du système des nombres maximums. Si les critères requis pour la mise en oeuvre de l'art. 13 let. f OLE sont applicables par analogie à l'art. 36 OLE (cf. notamment arrêt du Tribunal administratif fédéral C-406/2006 du 2 septembre 2008 consid. 5 et réf. cit.), il importe toutefois de relever que la première de ces dispositions concerne les étrangers souhaitant exercer une activité lucrative, alors que la seconde vise les séjours sans activité professionnelle. Sous cet angle, les situations de faits concernées respectivement par l'art. 13 let. f OLE et par l'art. 36 OLE ne sont pas identiques. Au demeurant, les particularités de l'espèce étant déterminantes dans l'appréciation d'un éventuel cas de rigueur, il s'agit d'un domaine où il est très difficile de faire des comparaisons (cf. arrêt du Tribunal fédéral 2A.305/2006 du 2 août 2006 consid. 5.3).</w:t>
      </w:r>
    </w:p>
    <w:p>
      <w:r>
        <w:rPr>
          <w:b/>
        </w:rPr>
        <w:t>E. 9.2</w:t>
      </w:r>
    </w:p>
    <w:p>
      <w:r>
        <w:t>Une décision viole le principe d'égalité de traitement, déduit de l'art. 8 al. 1 Constitution fédérale de la Confédération suisse du 18 avril 1999 (Cst., RS 101), lorsqu'elle établit des distinctions juridiques qui ne se justifient par aucun motif raisonnable au regard de la situation de fait à réglementer ou lorsqu'elle omet d'opérer les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131 V 107 consid. 3.4.2 et jurisprudence citée).</w:t>
      </w:r>
    </w:p>
    <w:p>
      <w:r>
        <w:rPr>
          <w:b/>
        </w:rPr>
        <w:t>E. 9.3</w:t>
      </w:r>
    </w:p>
    <w:p>
      <w:r>
        <w:t>J._______, ressortissant argentin né en 1957, est arrivé en Suisse en 1993, âgé d'environ trente-six ans, et y a par la suite obtenu une double licence ès lettres. Il ressort du dossier que l'intéressé n'avait plus aucun lien de parenté dans sa patrie, que son arrière-grand-père était de nationalité suisse et qu'au cours de son séjour en Suisse, il s'était intégré tant sur le plan professionnel que social. Il a déposé une demande de naturalisation suisse suite à la décision de l'ODM du 10 juin 2005 refusant de l'exempter des mesures de limitation. Cette autorité a approuvé, le 30 septembre 2005, l'octroi d'une autorisation de séjour temporaire en sa faveur jusqu'à droit connu sur ladite demande. Il était alors âgé de quarante-huit ans.</w:t>
      </w:r>
    </w:p>
    <w:p>
      <w:r>
        <w:rPr>
          <w:b/>
        </w:rPr>
        <w:t>E. 9.4</w:t>
      </w:r>
    </w:p>
    <w:p>
      <w:r>
        <w:t>Certes, même si leurs parcours ne sont pas exactement identiques, le cas de la recourante présente quelques similitudes avec celui du prénommé, dans la mesure en particulier où tous deux ont effectué des séjours pour études relativement long en territoire helvétique. Toutefois, J._______ était âgé de quarante-huit ans au moment du prononcé de l'ODM, ne possédait aucune famille dans sa patrie mais avait en revanche un arrière-grand-père de nationalité suisse et s'était intégré du point de vue professionnel et social. Aussi, s'il avait perdu ses liens avec l'Argentine, il s'était créé d'indéniables attaches avec la Suisse. Au contraire, A._______ n'est âgée que de vingt-quatre ans, n'a aucun lien de parenté - même lointain - avec la Suisse, possède l'essentiel de sa famille en Russie, où elle se rend régulièrement comme l'attestent les nombreux visas de retour figurant au dossier cantonal, et n'a jamais travaillé en Suisse. La comparaison d'états de fait aussi dissemblables ne saurait être pertinente au regard de l'art. 8 al. 1 Cst. Au vu de ce qui précède, et sans qu'il ne soit nécessaire de se pencher sur la question d'une éventuelle égalité dans l'illégalité (cf. ATF 134 V 34 consid. 9, arrêt du Tribunal administratif fédéral C-374/2006 du 21 août 2008 consid. 11.3), force est de constater que le moyen tiré d'une inégalité de traitement s'avère mal fondé et doit dès lors être écarté.</w:t>
      </w:r>
    </w:p>
    <w:p>
      <w:r>
        <w:rPr>
          <w:b/>
        </w:rPr>
        <w:t>E. 10</w:t>
      </w:r>
    </w:p>
    <w:p>
      <w:r>
        <w:t>Dans son mémoire de recours du 29 mai 2007, A._______ fait valoir que la décision attaquée viole la liberté personnelle au sens de l'art. 10 al. 2 Cst, et plus particulièrement la liberté de mouvement. C'est en vain que la prénommée se prévaut d'un tel grief. En effet, ainsi que cela a été précisé ci-avant (cf. consid. 5.3 supra), elle n'est pas titulaire d'un droit de séjour en Suisse. Par ailleurs, aucun droit de séjour ne peut être déduit de l'art. 10 Cst. (cf. dans ce sens l'arrêt du Tribunal fédéral 2C_194/2007 du 12 juillet 2007 consid. 2.1 et référence citée).</w:t>
      </w:r>
    </w:p>
    <w:p>
      <w:r>
        <w:rPr>
          <w:b/>
        </w:rPr>
        <w:t>E. 11</w:t>
      </w:r>
    </w:p>
    <w:p>
      <w:r>
        <w:t>Aucun élément du dossier ne permet non plus de conclure que l'exécution du renvoi de l'intéressée ne serait pas possible, pas licite ou pas raisonnablement exigible au sens de l'art. 14a al. 2 à 4 LSEE. En conséquence, c'est également à bon droit que l'ODM a prononcé le renvoi de Suisse d'A._______ et l'exécution de cette mesure.</w:t>
      </w:r>
    </w:p>
    <w:p>
      <w:r>
        <w:rPr>
          <w:b/>
        </w:rPr>
        <w:t>E. 12</w:t>
      </w:r>
    </w:p>
    <w:p>
      <w:r>
        <w:t>En conclusion, le recours est rejeté. Vu l'issue de la cause, il y a lieu de mettre les frais de procédure à la charge de la recourante (cf. art. 63 al. 1 PA, en relation avec l'art. 1 al.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