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C-3618/2012 vom 30. August 2012</w:t>
      </w:r>
    </w:p>
    <w:p>
      <w:r>
        <w:t>Bundesverwaltungsgericht, 2012-08-30, FR</w:t>
      </w:r>
    </w:p>
    <w:p>
      <w:r>
        <w:rPr>
          <w:b/>
        </w:rPr>
        <w:t xml:space="preserve">Quelle: </w:t>
      </w:r>
      <w:r>
        <w:t>https://mcp.opencaselaw.ch/entscheid/bvger_C-3618_2012</w:t>
      </w:r>
    </w:p>
    <w:p>
      <w:r>
        <w:t>FR: TAF C-3618/2012 du 30 août 2012</w:t>
      </w:r>
    </w:p>
    <w:p>
      <w:r>
        <w:t>IT: TAF C-3618/2012 del 30 agosto 2012</w:t>
      </w:r>
    </w:p>
    <w:p>
      <w:pPr>
        <w:pStyle w:val="Heading2"/>
      </w:pPr>
      <w:r>
        <w:t>Regeste</w:t>
      </w:r>
    </w:p>
    <w:p>
      <w:r>
        <w:t>Normes de contrôle</w:t>
      </w:r>
    </w:p>
    <w:p>
      <w:pPr>
        <w:pStyle w:val="Heading2"/>
      </w:pPr>
      <w:r>
        <w:t>Erwägungen</w:t>
      </w:r>
    </w:p>
    <w:p>
      <w:r>
        <w:rPr>
          <w:b/>
        </w:rPr>
        <w:t>E. 1</w:t>
      </w:r>
    </w:p>
    <w:p>
      <w:r>
        <w:t>Le recours est admis en ce sens que la décision du 4 juin 2012 est annulée et la cause renvoyée à l'OFAS pour prise d'une nouvelle décision respectant le droit d'être entendu des recourants.</w:t>
      </w:r>
    </w:p>
    <w:p>
      <w:r>
        <w:rPr>
          <w:b/>
        </w:rPr>
        <w:t>E. 2</w:t>
      </w:r>
    </w:p>
    <w:p>
      <w:r>
        <w:t>Il n'est pas perçu de frais de procédure.</w:t>
      </w:r>
    </w:p>
    <w:p>
      <w:r>
        <w:rPr>
          <w:b/>
        </w:rPr>
        <w:t>E. 3</w:t>
      </w:r>
    </w:p>
    <w:p>
      <w:r>
        <w:t>Un montant de Fr. 2'000.- est alloué aux recourants à titre d'indemnité de dépens, à la charge de l'autorité inférieure.</w:t>
      </w:r>
    </w:p>
    <w:p>
      <w:r>
        <w:rPr>
          <w:b/>
        </w:rPr>
        <w:t>E. 4</w:t>
      </w:r>
    </w:p>
    <w:p>
      <w:r>
        <w:t>Le présent arrêt est adressé : - aux recourants (Acte judiciaire ; annexe : préavis de l'autorité inférieure du 15 août 2012) - à l'autorité inférieure (Recommandé; n° de réf.) - à la Commission de haute surveillance (Recommandé). Le président du collège : Le greffier : Vito Valenti Yannick Antoniazza-Hafner Indication des voies de droit : Pour autant que les conditions au sens des art. 44 ss, 82 ss, 90 ss et 100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