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C-35/2011 vom 14. März 2013</w:t>
      </w:r>
    </w:p>
    <w:p>
      <w:r>
        <w:t>Bundesverwaltungsgericht, 2013-03-14, DE</w:t>
      </w:r>
    </w:p>
    <w:p>
      <w:r>
        <w:rPr>
          <w:b/>
        </w:rPr>
        <w:t xml:space="preserve">Quelle: </w:t>
      </w:r>
      <w:r>
        <w:t>https://mcp.opencaselaw.ch/entscheid/bvger_C-35_2011</w:t>
      </w:r>
    </w:p>
    <w:p>
      <w:r>
        <w:t>FR: TAF C-35/2011 du 14 mars 2013</w:t>
      </w:r>
    </w:p>
    <w:p>
      <w:r>
        <w:t>IT: TAF C-35/2011 del 14 marzo 2013</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VwVG in Verbindung mit Art. 60 ATSG und Art. 52 Abs. 1 VwVG). Als Adressat der angefochtenen Verfügung vom 1. Dezember 2010 (act. 190)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1.4</w:t>
      </w:r>
    </w:p>
    <w:p>
      <w:r>
        <w:t>Anfechtungsobjekt bildet die Verfügung der Vorinstanz 1. Dezember 2010 (act. 190), mit welcher der Anspruch auf eine IV-Rente abgewiesen wurde. Strittig und zu prüfen ist die Rechtmässigkeit dieser Verfügung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Bundesverwaltungsgericht ist gemäss dem Grundsatz der Rechtsanwendung von Amtes wegen nicht an die Begründung der Begehren der Parteien gebunden (Art. 62 Abs. 4 VwVG). Im Rahmen seiner Kognition (vgl. Art. 49 VwVG; Beniamin Schindler, in: Auer/Müller/ Schindler [Hrsg.], Kommentar zum Bundesgesetz über das Verwaltungsverfahren, Zürich 2008, Rz. 1 ff. zu Art. 49)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w:t>
      </w:r>
    </w:p>
    <w:p>
      <w:r>
        <w:t>Im Folgenden sind vorab die im vorliegenden Verfahren weiter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Für den Beschwerdeführer als serbischen Staatsangehörigen findet demnach weiterhin das schweizerisch-jugoslawische Sozialversicherungsab­kommen vom 8. Juni 1962 Anwendung (vgl. Urteil des Bundesgerichts 8C_321/2012 vom 14. August 2012 E. 1.2; Urteil des Bundesverwaltungsgerichts [BVGer] C-3498/2010 vom 7. Januar 2013 E. 2.1 mit Hinweisen).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1. Dezember 2010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Die Normen des vom Bundesrat auf den 1. Januar 2012 in Kraft gesetzten ersten Teils der 6. IV-Revision (IV-Revision 6a) sind vorliegend nicht anwendbar.</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w:t>
      </w:r>
    </w:p>
    <w:p>
      <w:r>
        <w:rPr>
          <w:b/>
        </w:rPr>
        <w:t>E. 2.5</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Recht­sprechung des Eid­genössischen Versicherungsgerichts (EVG; seit 1. Januar 2007: Bundesgericht) stellt diese Regelung nicht eine blosse Auszah­lungsvorschrift, sondern eine be­sondere Anspruchsvoraussetzung dar (BGE 121 V 275 E. 6c).</w:t>
      </w:r>
    </w:p>
    <w:p>
      <w:r>
        <w:rPr>
          <w:b/>
        </w:rPr>
        <w:t>E. 2.6</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2.7</w:t>
      </w:r>
    </w:p>
    <w:p>
      <w:r>
        <w:t>Im Rahmen einer Rentenrevision nach Art. 17 Abs. 1 ATSG bildet zeitliche Vergleichsbasis für die Prüfung einer anspruchserheblichen Änderung die letzte rechtskräftige Verfügung, welche auf einer materiellen Überprüfung des Leistungsanspruches mit rechtskonformer Sachverhaltsabklärung, Beweiswürdigung und Ermittlung des Invaliditätsgrades (bei Anhaltspunkten für eine Änderung in den Auswirkungen der gesundheitlichen Beeinträchtigung im erwerblichen oder im Aufgabenbereich) beruht (BGE 133 V 108 E. 5.4 und Urteil des Bundesgerichts 9C_889/ 2011 vom 8. Februar 2012 E. 3.2). Wird die Rente nach einer von Amtes wegen durchgeführten Revision, bei der keine leistungsbeeinflussende Änderung der Verhältnisse festgestellt wurde, weiter ausgerichtet, ist die entsprechende Mitteilung in Bezug auf den Vergleichszeitpunkt einer Verfügung gleichzustellen (Art. 74ter lit. f IVV [bis 31. Dezember 2011 Art. 74quater IVV]; vgl. Urteil des Bundesgerichts 9C_724/2012 vom 29. Oktober 2012 E. 2.1 mit Hinweisen).</w:t>
      </w:r>
    </w:p>
    <w:p>
      <w:r>
        <w:rPr>
          <w:b/>
        </w:rPr>
        <w:t>E. 2.8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2.8.1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2.8.2</w:t>
      </w:r>
    </w:p>
    <w:p>
      <w:r>
        <w:t>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2.8.3</w:t>
      </w:r>
    </w:p>
    <w:p>
      <w:r>
        <w:t>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Bundesgerichts 9C_410/2008 vom 8. September 2008 E. 3.3, I 142/07 vom 20. November 2007 E. 3.2.3 und I 362/06 vom 10. April 2007 E. 3.2.1; vgl. auch SVR 2009 IV Nr. 53 S. 165 E. 3.3.2 [nicht publizierte Text­passage der E. 3.3.2 des Ent­scheides BGE 135 V 254]).</w:t>
      </w:r>
    </w:p>
    <w:p>
      <w:r>
        <w:rPr>
          <w:b/>
        </w:rPr>
        <w:t>E. 2.8.4</w:t>
      </w:r>
    </w:p>
    <w:p>
      <w:r>
        <w:t>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Bundesgerichts 9C_323/2009 vom 14. Juli 2009 E. 4.3.1 und I 1094/06 vom 14. November 2007 E. 3.1.1, je mit Hin­weisen).</w:t>
      </w:r>
    </w:p>
    <w:p>
      <w:r>
        <w:rPr>
          <w:b/>
        </w:rPr>
        <w:t>E. 3.1</w:t>
      </w:r>
    </w:p>
    <w:p>
      <w:r>
        <w:t>Hinsichtlich der zeitlichen Anknüpfungspunkte hat im vorliegenden Fall als letztmaliger, das Ergebnis einer rechtsgenüglichen materiellen Prüfung des Rentenanspruchs darstellender Rechtsakt die unangefochten in Rechtskraft erwachsene Mitteilung an den Versicherten vom 11. Februar 2004 (act. 163) zu gelten (vgl. BGE 133 V 108 E. 5.4, 130 V 343 E. 3.5.2, 125 V 368 E. 2, SVR 2010 IV Nr. 53 S. 166 E. 3.1). Mit dieser wurde die - mit ursprünglicher Verfügung vom 14. August 1997 und mit Wirkung ab 1. August 1997 zugesprochene - ganze IV-Rente erneut bestätigt. Zu beurteilen ist daher, ob zwischen der Mitteilung vom 11. Februar 2004 (act. 163) und der vorliegend angefochtenen Verfügung vom 1. Dezember 2010 (act. 190) eine wesentliche Änderung in den tatsächlichen Verhältnissen eingetreten war, die geeignet war bzw. ist, den IV-Grad des Beschwerdeführers in rentenrelevanter Weise zu beeinflussen (vgl. E. 2.6 hiervor).</w:t>
      </w:r>
    </w:p>
    <w:p>
      <w:r>
        <w:rPr>
          <w:b/>
        </w:rPr>
        <w:t>E. 3.2</w:t>
      </w:r>
    </w:p>
    <w:p>
      <w:r>
        <w:t>Im Rahmen der Mitteilung vom 11. Februar 2004 (act. 163) stützte sich die Vorinstanz in erster Linie auf den (undatierten) psychiatrischen Bericht von Dr. C._______ (act. 151), die Berichte vom 9. Oktober 2003 (act. 155 bzw. 153) bzw. 13. Oktober 2003 (act. 152) sowie die Einschätzung von RAD-Arzt Dr. D._______ vom 3. Februar 2004 (act. 160). Demnach war bei Erlass der Mitteilung vom 11. Februar 2004 (act. 163) von einer rezidivierenden depressiven Störung, gegenwärtig schwere Episode mit psychotischen Symptomen, ausgegangen worden (ICD-Skala F 33), im somatischen Bereich von einer distalen Radius-Mehrfragment-Fraktur links, von persistierenden belastungsabhängigen Schmerzen und Bewegungseinschränkungen, von einer sekundären radio-karpalen Arthrose sowie Schmerzen im rechten Handgelenk. Ohne Einfluss auf die Arbeitsfähigkeit wurden diverse Beschwerden festgehalten (u.a. eine Bauchwandhernie, Nierensteine und eine Hypotrophie der Vorderarmmuskeln links, vgl. act. 160).</w:t>
      </w:r>
    </w:p>
    <w:p>
      <w:r>
        <w:rPr>
          <w:b/>
        </w:rPr>
        <w:t>E. 3.3</w:t>
      </w:r>
    </w:p>
    <w:p>
      <w:r>
        <w:t>Für die Abklärung des Gesundheitszustandes im hier strittigen Revisionsverfahren von 2009/2010 holte die Vorinstanz in Serbien verschiedene medizinische Berichte ein (act. 175-177 und act. 183) und legte diese dem RAD zur Stellungnahme vor (vgl. act. 180 und act. 185). Der Inhalt dieser Berichte ist anschliessend kurz zusammengefasst wiederzugeben.</w:t>
      </w:r>
    </w:p>
    <w:p>
      <w:r>
        <w:rPr>
          <w:b/>
        </w:rPr>
        <w:t>E. 3.3.1</w:t>
      </w:r>
    </w:p>
    <w:p>
      <w:r>
        <w:t>Der erste undatierte Bericht hielt eine Diagnose Status post cholecystectomiam (Gallenblasenentfernung) fest (act. 175). Der restliche Bericht ist nicht entzifferbar.</w:t>
      </w:r>
    </w:p>
    <w:p>
      <w:r>
        <w:rPr>
          <w:b/>
        </w:rPr>
        <w:t>E. 3.3.2</w:t>
      </w:r>
    </w:p>
    <w:p>
      <w:r>
        <w:t>Der zweite, undatierte Bericht von Dr. E._______, Neurologe, diagnostizierte u.a. einen anxio-depressiven Status, eine Cephalea, ein Zervikal- und Lumbalsyndrom sowie eine Zervikobrachialgie und hielt eine Arbeitsunfähigkeit fest (act. 176).</w:t>
      </w:r>
    </w:p>
    <w:p>
      <w:r>
        <w:rPr>
          <w:b/>
        </w:rPr>
        <w:t>E. 3.3.3</w:t>
      </w:r>
    </w:p>
    <w:p>
      <w:r>
        <w:t>Der Bericht vom 4. August 2009 von Dr. F._______, Arzt für Innere Medizin (act. 177), hielt verschiedene Diagnosen fest, u.a. Bluthochdruck, eine Diabetes mellitus Typ II und eine Spondylarthrose sowie Nierensteine.</w:t>
      </w:r>
    </w:p>
    <w:p>
      <w:r>
        <w:rPr>
          <w:b/>
        </w:rPr>
        <w:t>E. 3.3.4</w:t>
      </w:r>
    </w:p>
    <w:p>
      <w:r>
        <w:t>Dr. B._______ vom RAD bemerkte in seiner Stellungnahme vom 8. Januar 2010 (act. 180), es finde sich in den Berichten keine Umschreibung der Beschwerden. Der neu diagnostizierte anxio-depressive Zustand lasse eine Verbesserung vermuten. Aus somatischer Sicht sei trotz der degenerativen Veränderungen der Wirbelsäule und dem Status nach der Vorderarmverletzung von einer vollen Arbeitsfähigkeit in einer angepassten Tätigkeit auszugehen. Weiter empfahl er, es sei eine pluridisziplinäre Untersuchung in der Schweiz durchzuführen.</w:t>
      </w:r>
    </w:p>
    <w:p>
      <w:r>
        <w:rPr>
          <w:b/>
        </w:rPr>
        <w:t>E. 3.3.5</w:t>
      </w:r>
    </w:p>
    <w:p>
      <w:r>
        <w:t>Die Vorinstanz liess in der Folge in Serbien den Bericht vom 10. Februar 2010 (act. 183) einholen. Dr. G._______... [Name unvollständig, da unleserlich, im Folgenden: Dr. G._______], Psychiater, diagnostizierte beim Beschwerdeführer eine Dysthymie, Schmerzen, einen Status nach Vorderarmverletzung und Operationen, eine Diabetes mellitus sowie ein Zervikal- und Lumbalsyndrom. Es wurde eine Invalidität von 70% attestiert.</w:t>
      </w:r>
    </w:p>
    <w:p>
      <w:r>
        <w:rPr>
          <w:b/>
        </w:rPr>
        <w:t>E. 3.3.6</w:t>
      </w:r>
    </w:p>
    <w:p>
      <w:r>
        <w:t>In seiner zweiten Stellungnahme vom 6. Juli 2010 (act. 185) stellte Dr. B._______ fest, es lägen Lumbalgien, eine schmerzhafte Zervicarthrose, ein Status nach Vorderarmverletzung und ein anxio-depressiver Zustand vor. Im psychischen Bereich sei ein "affect subdépressif" diagnostiziert worden, was auf eine Verbesserung des psychischen Gesundheitszustandes hindeute; es sei aus rein psychiatrischer Sicht von einer vollen Arbeitsfähigkeit in jeder Aktivität auszugehen. Auf somatischer Ebene existierten aber Wirbelsäulenprobleme, welche eine Arbeitsunfähigkeit für schwere Tätigkeiten verursachten. Hingegen sei insgesamt eine volle Arbeitsfähigkeit in einer Verweistätigkeit, ohne Tragen von mehr als 10 kg, ohne schwere Arbeiten, mit abwechselnd Sitzen/Stehen, ohne Drehbewegung des Rumpfs, oder Vornüberbeugen und ohne Tätigkeiten mit Heben der Arme über Schulterhöhe gegeben.</w:t>
      </w:r>
    </w:p>
    <w:p>
      <w:r>
        <w:rPr>
          <w:b/>
        </w:rPr>
        <w:t>E. 3.4</w:t>
      </w:r>
    </w:p>
    <w:p>
      <w:r>
        <w:t>Des Weiteren liegen bei den Akten die vom Beschwerdeführer mit der Beschwerde eingereichten medizinischen Unterlagen (Beilagen zu B-act. 1). Es handelt sich um Laborbefunde vom 24. Dezember 2010 und um verschiedene fachärztliche Berichte aus Serbien. Diese Berichte sind im vorliegenden Verfahren ebenfalls zu berücksichtigen, da sie (rückwirkend) Bezug auf den gesundheitlichen Zustand bis zum 1. Dezember 2010 nehmen, demnach mit dem Streitgegenstand in engem Sachzusammenhang stehen und darüber hinaus geeignet sind, die Beurteilung im Zeitpunkt des Verfügungserlasses zu beeinflussen (vgl. Urteile des Bundesgerichts 8C_278/2011 vom 26. Juli 2011 E. 5.5, 9C_116/2010 vom 20. April 2010 E. 3.2.2; BGE 121 V 362 E. 1b, BGE 116 V 80 E. 6b).</w:t>
      </w:r>
    </w:p>
    <w:p>
      <w:r>
        <w:rPr>
          <w:b/>
        </w:rPr>
        <w:t>E. 3.4.1</w:t>
      </w:r>
    </w:p>
    <w:p>
      <w:r>
        <w:t>Der ausführliche fachärztliche Bericht vom 30. Dezember 2010 von Dr. H._______, Neuropsychiater (Beilage zu B-act. 1), geht u.a. von einer depressiven Episode (F 32) und einer Discopathie L5/S1 aus. Die Behinderung wird auf 80% beziffert und der Beschwerdeführer wird als arbeits- und erwerbsunfähig bezeichnet.</w:t>
      </w:r>
    </w:p>
    <w:p>
      <w:r>
        <w:rPr>
          <w:b/>
        </w:rPr>
        <w:t>E. 3.4.2</w:t>
      </w:r>
    </w:p>
    <w:p>
      <w:r>
        <w:t>Der fachärztliche Bericht zum EEG vom 23. Dezember 2010 diagnostiziert eine leichte instabile Grundaktivität in den niedrigen Spannungszeichen und leichte Irritationen (Beilage zu B-act. 1).</w:t>
      </w:r>
    </w:p>
    <w:p>
      <w:r>
        <w:rPr>
          <w:b/>
        </w:rPr>
        <w:t>E. 3.4.3</w:t>
      </w:r>
    </w:p>
    <w:p>
      <w:r>
        <w:t>Der Bericht vom 24. Dezember 2010 geht von einem Status nach Vorderarmverletzung sowie u.a. von Problemen mit dem rechten Bein aus. Der Beschwerdeführer habe wegen der Vorderarmverletzung ständige Schmerzen. Er sei für schwere physische Arbeiten arbeitsunfähig (Beilage zu B-act. 1).</w:t>
      </w:r>
    </w:p>
    <w:p>
      <w:r>
        <w:rPr>
          <w:b/>
        </w:rPr>
        <w:t>E. 3.4.4</w:t>
      </w:r>
    </w:p>
    <w:p>
      <w:r>
        <w:t>Der sehr kurze Bericht von Dr. I._______ vom 26. Dezember 2010 beschreibt einen Status post laparolamiam presectio colonis, einen Status post chlecystectomiun, einen Status post nephrolitotamian und einen Status post haemoroidctomiam (Beilage zu B-act. 1).</w:t>
      </w:r>
    </w:p>
    <w:p>
      <w:r>
        <w:rPr>
          <w:b/>
        </w:rPr>
        <w:t>E. 4</w:t>
      </w:r>
    </w:p>
    <w:p>
      <w:r>
        <w:t>Das Abstellen der Vorinstanz auf die von ihr eingeholten serbischen Berichte bzw. insbesondere auf die Einschätzung durch den RAD vermag das Gericht nicht zu überzeugen, wie anschliessend zu zeigen sein wird.</w:t>
      </w:r>
    </w:p>
    <w:p>
      <w:r>
        <w:rPr>
          <w:b/>
        </w:rPr>
        <w:t>E. 4.1.1</w:t>
      </w:r>
    </w:p>
    <w:p>
      <w:r>
        <w:t>Zunächst fällt auf, dass sich der Gesundheitszustand des Beschwerdeführers gegenüber der Situation von 2004 signifikant verändert zu haben scheint: Während damals Schmerzen im linken Vorderarm, im rechten Handgelenk sowie eine radio-karpale Arthrose vorlagen, deuten die serbischen Berichte von 2009 auf eine Verschlechterung des physischen Gesundheitszustandes des Beschwerdeführers hin; es wurden erstmals degenerative Veränderungen der Wirbelsäule (Lumbo- und Zervikalsyndrom, Zervikobrachialgie bzw. eine Spondylarthrose), eine Cephalea, Diabetes mellitus und Herzbeschwerden diagnostiziert (vgl. E. 3.3.2 - 3.3.5 und E. 3.4.2).</w:t>
      </w:r>
    </w:p>
    <w:p>
      <w:r>
        <w:rPr>
          <w:b/>
        </w:rPr>
        <w:t>E. 4.1.2</w:t>
      </w:r>
    </w:p>
    <w:p>
      <w:r>
        <w:t>Bezüglich des psychischen Zustandes liegen verschiedene Diagnosen vor (anxio-depressiver Zustand, Dysthymie bzw. depressive Episode, vgl. E. 3.3.2, 3.3.5 und 3.4.1).</w:t>
      </w:r>
    </w:p>
    <w:p>
      <w:r>
        <w:rPr>
          <w:b/>
        </w:rPr>
        <w:t>E. 4.2.1</w:t>
      </w:r>
    </w:p>
    <w:p>
      <w:r>
        <w:t>Die serbischen Berichte, welche von der Vorinstanz eingeholt wurden (act. 175-177, vgl. E. 3.3.1-3.3.3), präsentieren sich zwar relativ kurz und enthalten zum Teil unbegründete Diagnosen. Hingegen wurden sie allesamt durch Spezialisten (Neurologe, Facharzt für Innere Medizin bzw. Psychiater) und auf Veranlassung der Vorinstanz verfasst.</w:t>
      </w:r>
    </w:p>
    <w:p>
      <w:r>
        <w:rPr>
          <w:b/>
        </w:rPr>
        <w:t>E. 4.2.2</w:t>
      </w:r>
    </w:p>
    <w:p>
      <w:r>
        <w:t>Auch gehen sie von ähnlichen bzw. identischen somatischen Beschwerdebildern aus; insbesondere werden die lumbalen und zervikalen Wirbelprobleme im ausführlicheren medizinischen Bericht von Dr. G._______ vom 10. Februar 2010 (act. 183) bestätigt, weshalb davon auszugehen ist, dass sich die physische Situation verschlechtert haben könnte, was wiederum abzuklären ist.</w:t>
      </w:r>
    </w:p>
    <w:p>
      <w:r>
        <w:rPr>
          <w:b/>
        </w:rPr>
        <w:t>E. 4.2.3</w:t>
      </w:r>
    </w:p>
    <w:p>
      <w:r>
        <w:t>Bezüglich der psychischen Situation präsentiert sich die Situation ungeklärt, da verschiedene Diagnosen gestellt wurden (vgl. oben, E. 4.1 m.H.; insbesondere geht der Neuropsychiater H._______ von einer depressiven Episode aus, vgl. E. 3.4.1).</w:t>
      </w:r>
    </w:p>
    <w:p>
      <w:r>
        <w:rPr>
          <w:b/>
        </w:rPr>
        <w:t>E. 4.3</w:t>
      </w:r>
    </w:p>
    <w:p>
      <w:r>
        <w:t>Die Einschätzung von Dr. B._______ vom RAD in seinen beiden Stellungnahmen vom 8. Januar 2010 (act. 180) bzw. vom 6. Juli 2010 (act. 185) überzeugt nicht. Für das Bundesverwaltungsgericht ist nicht nachvollziehbar, aus welchen Gründen Dr. B._______ bei den vorliegenden - von ihm übernommenen - neuen Diagnosen zum Schluss kommen kann, es läge eine volle Arbeitsfähigkeit in Verweistätigkeiten (mit gewissen Einschränkungen) vor (vgl. E. 3.3.6 vorne).</w:t>
      </w:r>
    </w:p>
    <w:p>
      <w:r>
        <w:rPr>
          <w:b/>
        </w:rPr>
        <w:t>E. 4.3.1</w:t>
      </w:r>
    </w:p>
    <w:p>
      <w:r>
        <w:t>Zunächst ist festzuhalten, dass der RAD-Arzt in seiner ersten Stellungnahme selbst die Einholung einer pluridisziplinären Expertise in der Schweiz vorgeschlagen hatte und demnach den Gesundheitszustand des Beschwerdeführers zu diesem Zeitpunkt noch nicht für umfassend abgeklärt erachtete (act. 180). In seiner zweiten Stellungnahme und nachdem die Vorinstanz den oben genannten Bericht vom 10. Februar 2010 (act. 183) in Serbien eingeholt hatte (der Bericht geht von einer Arbeitsunfähigkeit von 70% aus), qualifizierte er die Berichte dann als genügend, um in psychiatrischer Hinsicht eine Verbesserung (mit 100% Arbeitsfähigkeit sowohl in der angestammten als auch in einer leidensadaptierten Tätigkeit) und in somatischer Hinsicht eine 100% Arbeitsfähigkeit in einer leidensadaptierten Tätigkeit, aber eine 100% Arbeitsunfähigkeit in der angestammten schweren Arbeit anzunehmen.</w:t>
      </w:r>
    </w:p>
    <w:p>
      <w:r>
        <w:rPr>
          <w:b/>
        </w:rPr>
        <w:t>E. 4.3.2</w:t>
      </w:r>
    </w:p>
    <w:p>
      <w:r>
        <w:t>Sowohl der serbische Bericht vom 10. Februar 2010 (act. 183), wie schon angegeben, als auch der zweite undatierte Bericht (act. 176) bescheinigen dem Beschwerdeführer aufgrund der somatischen und psychischen Beschwerden eine Invalidität von 70% bzw. eine (volle) Arbeitsunfähigkeit, was zur Einschätzung von Dr. B._______ eine erhebliche Diskrepanz bedeutet.</w:t>
      </w:r>
    </w:p>
    <w:p>
      <w:r>
        <w:rPr>
          <w:b/>
        </w:rPr>
        <w:t>E. 4.3.3</w:t>
      </w:r>
    </w:p>
    <w:p>
      <w:r>
        <w:t>Selbst wenn - wie der RAD-Arzt angenommen hat - nur noch eine minime psychische Einschränkung beim Beschwerdeführer vorhanden gewesen wäre, so scheint sich die physische Situation seit 2004 zweifelsohne verschlechtert zu haben. Da Dr. B._______ den Beschwerdeführer nicht selbst untersucht hat, er nicht über die erforderlichen Spezialarzttitel verfügt (insbesondere in Orthopädie und Psychiatrie) und seine Schlussfolgerungen zieht, ohne diese nachvollziehbar zu begründen bzw. auf die Diskrepanz zur Einschätzung aus Serbien hinzuweisen, da auch aus den Akten keine objektiven Befunde hervorgehen, die seine Beurteilung stützen könnten und zumal er auch mit keinem Wort auf ein allfälliges Zusammenwirken der physischen und psychischen Beschwerden eingegangen ist, erweist sich seine Einschätzung einer 100%-igen Arbeitsfähigkeit in Verweistätigkeiten als ungesicherte und nicht belegte Annahme, worauf nicht abgestellt werden kann.</w:t>
      </w:r>
    </w:p>
    <w:p>
      <w:r>
        <w:rPr>
          <w:b/>
        </w:rPr>
        <w:t>E. 5.1</w:t>
      </w:r>
    </w:p>
    <w:p>
      <w:r>
        <w:t>Als Fazit muss festgestellt werden, dass sich der Gesundheitszustand des Beschwerdeführers mit den heute vorliegenden Berichten nicht schlüssig und zuverlässig beurteilen lässt. Die psychische Situation, aber auch die somatischen Beschwerden, ihr Zusammenwirken und die Auswirkungen auf die Arbeits- und Leistungsfähigkeit wurden durch die Vorinstanz nicht rechtsgenüglich abgeklärt. In den genannten Umständen liegt eine unvollständige Sachverhaltsabklärung (Art. 43 ff. ATSG und Art. 12 VwVG) und eine Rückweisung der Sache in Nachachtung des Untersuchungsgrundsatzes (Art. 43 Abs. 1 ATSG) an die Vorinstanz zur weiteren Abklärung ist angebracht, da sie in der notwendigen Erhebung der bisher weitgehend ungeklärten Fragen begründet liegt (vgl. BGE 137 V 210 E. 4.4.1.4).</w:t>
      </w:r>
    </w:p>
    <w:p>
      <w:r>
        <w:rPr>
          <w:b/>
        </w:rPr>
        <w:t>E. 5.2</w:t>
      </w:r>
    </w:p>
    <w:p>
      <w:r>
        <w:t>Da bei der Beschwerdeführerin physische und psychische Gesundheitsbeeinträchtigungen zusammenwirken, hat die Vorinstanz grundsätzlich ein pluridisziplinäres medizinisches Gutachten einzuholen (vgl. hierzu Urteile 8C_168/2008 des Bundesgerichts vom 11. August 2008 E. 6.2.2 mit Hinweisen und 8C_321/2007 vom 6. Mai 2008 E. 6.3).</w:t>
      </w:r>
    </w:p>
    <w:p>
      <w:r>
        <w:rPr>
          <w:b/>
        </w:rPr>
        <w:t>E. 5.3</w:t>
      </w:r>
    </w:p>
    <w:p>
      <w:r>
        <w:t>Nach Vorliegen der zusätzlichen Ergebnisse hat die Vorinstanz - falls notwendig - einen (bezifferten) Einkommensvergleich durchzuführen und ergänzende Abklärungen hinsichtlich der Verwertbarkeit der Arbeitsfähigkeit in die Wege zu leiten (vgl. Urteile I 462/02 des EVG vom 26. Mai 2003 und 9C_921/2009 des Bundesgerichts vom 22. Juni 2010).</w:t>
      </w:r>
    </w:p>
    <w:p>
      <w:r>
        <w:rPr>
          <w:b/>
        </w:rPr>
        <w:t>E. 6</w:t>
      </w:r>
    </w:p>
    <w:p>
      <w:r>
        <w:t>Die Beschwerde vom 4. Januar 2011 ist insoweit gutzuheissen, als die angefochtene Verfügung vom 1. Dezember 2010 aufgehoben und die Sache an die Vorinstanz zurückgewiesen wird, damit diese, nach erfolgten Abklärungen der rechtserheblichen Tatsachen im Sinne der Erwägungen (notwendige Erhebung der bisher ungeklärten Fragen, vgl. BGE 137 V 210 ff. E. 4.4.1.4 und Urteil des Bundesgerichts 9C_646/2010 vom 23. Februar 2011, E. 4) neu verfüge.</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Obsiegen der Beschwerde füh­renden Partei gilt (BGE 137 V 57 E. 2.1 m.H.), sind im vorliegenden Fall dem Beschwerdeführer keine Verfahrenskosten aufzuerlegen. Diesem ist der geleistete Verfahrenskostenvorschuss von Fr. 400.- nach Eintritt der Rechtskraft des vorliegenden Urteils zurückzuerstatten. Der Vorinstanz werden ebenfalls keine Verfahrenskosten auferlegt (Art. 63 Abs. 2 VwVG).</w:t>
      </w:r>
    </w:p>
    <w:p>
      <w:r>
        <w:rPr>
          <w:b/>
        </w:rPr>
        <w:t>E. 7.2</w:t>
      </w:r>
    </w:p>
    <w:p>
      <w:r>
        <w:t>Da dem obsiegenden, nicht anwaltlich vertretenen Beschwerdeführer keine unverhältnismässig hohe Kosten entstanden sind resp. ihm die Darlegung solcher nicht gelungen ist, kann ihm keine Par­teientschädigung zugesprochen werden. Als Bundesbehörde, unbesehen vom Ausgang des Verfahrens, hat die Vorinstanz keinen Anspruch auf eine Parteientschädigung (BGE 127 V 205; vgl. auch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