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C-3547/2017 vom 10. September 2019</w:t>
      </w:r>
    </w:p>
    <w:p>
      <w:r>
        <w:t>Bundesverwaltungsgericht, 2019-09-10, IT</w:t>
      </w:r>
    </w:p>
    <w:p>
      <w:r>
        <w:rPr>
          <w:b/>
        </w:rPr>
        <w:t xml:space="preserve">Quelle: </w:t>
      </w:r>
      <w:r>
        <w:t>https://mcp.opencaselaw.ch/entscheid/bvger_C-3547_2017</w:t>
      </w:r>
    </w:p>
    <w:p>
      <w:r>
        <w:t>FR: TAF C-3547/2017 du 10 septembre 2019</w:t>
      </w:r>
    </w:p>
    <w:p>
      <w:r>
        <w:t>IT: TAF C-3547/2017 del 10 settembre 2019</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Peraltro, il ricorrente ha provveduto al richiesto versamento di un anticipo a copertura delle presumibili spese processuali (art.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all'INPS in data 27 maggio 2015 / 22 febbraio 2016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5.3</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5.4</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6.4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6.6</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7.1</w:t>
      </w:r>
    </w:p>
    <w:p>
      <w:r>
        <w:t>Per poter determinare se l'amministrazione ha a giusto titolo, da un lato, accordato all'insorgente una rendita intera con versamento a decorrere dal 1° febbraio 2016 (al più presto dopo sei mesi dalla data in cui è stato rivendicato il diritto alla prestazione [il 27 maggio 2015 {art. 29 cpv. 1 LAI}]) e, dall'altro lato, l'abbia soppressa con effetto al 1° maggio 2016, considerando come dimostrato un miglioramento dello stato di salute, che sarebbe intervenuto il 22 aprile 2016, con residua capacità lavorativa del 100% nella precedente attività di consulente tecnico alla clientela, occorre esaminare se prima dell'emanazione della decisione impugnata, ha proceduto ad un sufficiente accertamento dei fatti giuridicamente rilevanti oppure avrebbe dovuto fare eseguire ulteriori esami medici per potersi determinare con cognizione di causa - secondo il grado della verosimiglianza preponderante valido nelle assicurazioni sociali - sullo stato di salute e sulla residua capacità lavorativa del ricorrente.</w:t>
      </w:r>
    </w:p>
    <w:p>
      <w:r>
        <w:rPr>
          <w:b/>
        </w:rPr>
        <w:t>E. 7.2</w:t>
      </w:r>
    </w:p>
    <w:p>
      <w:r>
        <w:t>A tal proposito, giova osservare che la decisione impugnata si fonda, essenzialmente, sulle diagnosi e valutazioni della capacità lavorativa esperite su incarico degli assicuratori infortuni e malattia, ed in particolare sulla perizia psichiatrica del dott. E._______ del 25 aprile 2016 per conto di O._______.</w:t>
      </w:r>
    </w:p>
    <w:p>
      <w:r>
        <w:rPr>
          <w:b/>
        </w:rPr>
        <w:t>E. 8.1</w:t>
      </w:r>
    </w:p>
    <w:p>
      <w:r>
        <w:t>A Per quel che attiene all'aspetto medico, in un primo tempo l'assicurato è stato curato presso il pronto soccorso dell'Ospedale generale C._______. Con annotazione nella cartella clinica in data 20 aprile 2015, il dott. G._______, specialista in ortopedia e chirurgia ortopedica della SUVA, ha rilevato che il paziente accusa dolori alla schiena, al ginocchio destro, all'anca destra ed alla caviglia sinistra e che all'esame clinico si è presentato in notevole depressione. Lo specialista ha dunque indicato di ritenere necessario un importante supporto psicologico e - dal punto di vista ortopedico - una visita specialistica dal dott. H._______, così come ulteriori accertamenti neurologici. Egli ha poi attestato una perdurante inabilità lavorativa (doc. B 21).</w:t>
      </w:r>
    </w:p>
    <w:p>
      <w:r>
        <w:rPr>
          <w:b/>
        </w:rPr>
        <w:t>E. 8.2</w:t>
      </w:r>
    </w:p>
    <w:p>
      <w:r>
        <w:t>Nella valutazione specialistica del 1° giugno 2015, il dott. H._______, specialista in medicina interna, malattie reumatiche e medicina manuale, su incarico della SUVA, ha posto le diagnosi di: "- Incidente della circolazione su/con:. gonalgia dx. stato dopo trauma diretto. stato dopo ricostruzione del ligamento crociato circa 15-20 anni fa. stato dopo duplice pulizia del ginocchio dx- Trauma distorsivo della caviglia dx- Sindrome lombo-vertebrale su/con:. stato dopo trauma diretto. lievi alterazioni degenerative con protrusione discale L5/S1". Il medico ha inoltre indicato che a seguito dell'incidente, il paziente accusava dolori diffusi in tutto il corpo, segnatamente al ginocchio ed alla caviglia, così come a livello lombo-sacrale - dove la situazione è peggiorata a causa dell'infortunio - generali difficoltà a muoversi e disturbi del sonno. Inoltre, il dott. H._______ riferisce di aver avuto la sensazione di aver di fronte una persona molto depressa, soprattutto insicura su come procedere, alla luce anche dei dolori da cui è afflitto. Egli ha infine proposto una presa in carico presso un Day-Hospital alfine di impedire una generalizzazione dei dolori (doc. B 23).</w:t>
      </w:r>
    </w:p>
    <w:p>
      <w:r>
        <w:rPr>
          <w:b/>
        </w:rPr>
        <w:t>E. 8.3</w:t>
      </w:r>
    </w:p>
    <w:p>
      <w:r>
        <w:t>Il dott. F._______, il 6 giugno 2015 ha indicato che fin dai primi giorni dopo l'incidente l'assicurato ha iniziato a lamentare una sintomatologia a carattere ansioso e depressivo, difficilmente inquadrabile come conseguenza fisica dell'incidente, ma che ha determinato un progressivo cambiamento della personalità e del suo modo di relazionarsi con le persone. Lo specialista psichiatrico interpellato dal ricorrente ha concluso che il paziente presentava "una severa e parzialmente invalidante sintomatologia a carattere ansioso e depressivo reattiva all'incidente della strada di cui è stato vittima (...)" e che "complessivamente la situazione psicopatologica e clinica di cui soffre (...) appare inquadrabile da un punto vista diagnostico come un Disturbo Post-Traumatico da Stress, Cronico (F43.10 secondo il DSM-V)". Egli ha poi indicato di ritenere opportuna l'introduzione di una terapia psicofarmacologica con un antidepressivo e con un ipnoinducente, a cui sarebbe certamente stato utile associare un percorso di psicoterapia (doc. B 24).</w:t>
      </w:r>
    </w:p>
    <w:p>
      <w:r>
        <w:rPr>
          <w:b/>
        </w:rPr>
        <w:t>E. 8.4</w:t>
      </w:r>
    </w:p>
    <w:p>
      <w:r>
        <w:t>Con rapporto del 7 luglio 2015, il dott. H._______ ha riferito al dott. G._______ in merito all'evoluzione del Day-Hospital, indicando che il paziente riferisce di dolori pressoché immutati e che rispetto alla precedente visita medica presentava 18 punti su 18 positivi per una fibromialgia. Per quel che concerne l'incapacità lavorativa, il medico ha attestato una ripresa al 50% a decorrere dal 13 luglio 2015 e che in seguito pareva essere possibile una ripresa al 100% nel giro di 3-4 settimane (doc. B 26).</w:t>
      </w:r>
    </w:p>
    <w:p>
      <w:r>
        <w:rPr>
          <w:b/>
        </w:rPr>
        <w:t>E. 8.5</w:t>
      </w:r>
    </w:p>
    <w:p>
      <w:r>
        <w:t>In seguito ad ulteriore valutazione del paziente, il 27 gennaio 2016, il dott. H._______ ha posto le diagnosi di: "-Sindrome lombo-vertebrale sino a lombo-spondilogena su/con:.stato dopo trauma diretto.alterazioni degenerative con protrusione discale laterale dx L5/S1, ernia discale Th10/Th11 in sede mediana-paramediana sx e piccola ernia Th11/Th12.nell'ambito della III diagnosi- Gonalgia dx persistente su/con:.stato dopo trauma diretto.stato dopo ricostruzione del ligamento crociato circa 15-20 anni fa e dopo duplice pulizia del ginocchio dx.alterazioni degenerative tricompartimentali con ulcerazioni cartilaginee- Disturbo post-traumatico da stress- Trauma distorsivo della caviglia". Lo specialista ha poi spiegato che "dal punto di vista reumatologico permangono i problemi al ginocchio con gonalgia dx, secondo me attualmente soprattutto su gonartrosi, così come sindrome lombo-spondilogena su alterazioni degenerative e stato dopo trauma diretto; fino a che punto questo giochi un ruolo preponderante sui dolori rimane da stabilire" e che "rimane il grosso problema psicologico con importante iponimia facciale in paziente estremamente passivo", concludendo che a suo avviso - e dal lato puramente reumatologico - il paziente avrebbe dovuto cercare di riprendere l'attività lavorativa, ma che doveva altresì essere affrontata la problematica psichiatrica e che per l'appunto erano previsti ulteriori accertamenti neurologici (doc. B 35).</w:t>
      </w:r>
    </w:p>
    <w:p>
      <w:r>
        <w:rPr>
          <w:b/>
        </w:rPr>
        <w:t>E. 8.6</w:t>
      </w:r>
    </w:p>
    <w:p>
      <w:r>
        <w:t>Con relazione psichiatrica del 5 febbraio 2016, il dott. F._______, ha confermato la sua precedente diagnosi di disturbo post-traumatico da stress, cronico (F43.10 secondo il DSM-V). Inoltre egli ha ritenuto indicato il proseguimento della terapia psicofarmacologica. A suo giudizio, l'assicurato presentava ancora un'invalidità temporanea parziale del 50% (doc. B 36).</w:t>
      </w:r>
    </w:p>
    <w:p>
      <w:r>
        <w:rPr>
          <w:b/>
        </w:rPr>
        <w:t>E. 8.7</w:t>
      </w:r>
    </w:p>
    <w:p>
      <w:r>
        <w:t>Nel rapporto medico del 4 aprile 2016, allestito su richiesta dell'UAI-D._______, il dott. I._______, psichiatra e psicoterapeuta, ha diagnosticato una probabile sindrome somatoforme da dolore persistente F. 45.4 nell'ambito di una reazione depressiva prolungata F43.21 ed ha emesso una prognosi favorevole, rilevando che le condizioni del paziente apparivano in graduale ridimensionamento. Lo specialista ha dunque consigliato il mantenimento della medicazione impostata dallo psichiatra curante e che dal punto di vista medico è consigliata una ripresa parziale dell'attività lavorativa non appena possibile, onde evitare una cristallizzazione e cronicizzazione dei dolori (doc. A 11).</w:t>
      </w:r>
    </w:p>
    <w:p>
      <w:r>
        <w:rPr>
          <w:b/>
        </w:rPr>
        <w:t>E. 8.8</w:t>
      </w:r>
    </w:p>
    <w:p>
      <w:r>
        <w:t>Con relazione psichiatrica del 25 aprile 2016, su incarico di O._______ , il dott. E._______, psichiatra e psicoterapeuta, ha indicato di aver riscontrato serie difficoltà durante l'anamnesi a causa della reticenza al colloquio da parte dell'assicurato e di aver avuto la netta impressione che quest'ultimo "a causa dell'evidente reticenza e della mancanza di collaborazione (...) aggravi in misura importante i deficit cognitivi lamentati" e che "c'è inoltre un'evidente discrepanza fra la descrizione dei disturbi di memoria e di attenzione e l'asserita capacità di riuscire a guidare, seppure per brevi distanze, in modo sicuro". Egli ha pertanto posto la diagnosi di sindrome conversiva (amnesia dissociativa) (F 44.0); DD: Elaborazione di sintomi fisici/conversivi per ragioni psicologiche (nevrosi di compenso). Infine, dal profilo medico-psichiatrico, lo specialista ha spiegato di ritenere che sia piuttosto l'atteggiamento dell'assicurato, caratterizzato da scarsa collaborazione, marcata reticenza, passività e rifiuto di rispondere ad assumere valenza di un disturbo comportamentale piuttosto che la sintomatologia algica e gli aspetti affettivi concomitanti e che "in tal senso si può presumere, con grande probabilità, un atteggiamento aggravatorio rilevante, inquadrabile in una sindrome comportamentale di richiamo dell'attenzione (istrionica), probabilmente legata alla possibilità di compensi economici a seguito dell'infortunio". Egli ha dunque concluso che non erano presenti disturbi psichici di rilevanza clinica, in particolare nessun disturbo affettivo di entità media o grave che giustifica, in qualche modo, un'inabilità lavorativa parziale o completa (doc. C 3).</w:t>
      </w:r>
    </w:p>
    <w:p>
      <w:r>
        <w:rPr>
          <w:b/>
        </w:rPr>
        <w:t>E. 8.9</w:t>
      </w:r>
    </w:p>
    <w:p>
      <w:r>
        <w:t>Nella perizia particolareggiata E213 del 1 luglio 2016, la dott.ssa L._______, ha diagnosticato una gonalgia persistente destra, una lombosciatalgia ricorrente e una sindrome depressiva; ha attestato per l'insorgente una residua capacità lavorativa del 50% nella sua precedente attività (doc. A 22).</w:t>
      </w:r>
    </w:p>
    <w:p>
      <w:r>
        <w:rPr>
          <w:b/>
        </w:rPr>
        <w:t>E. 8.10</w:t>
      </w:r>
    </w:p>
    <w:p>
      <w:r>
        <w:t>Con rapporto medico del 10 novembre 2016 la dott. L._______ ha confermato una residua capacità lavorativa dell'assicurato del 50% nella sua abituale attività a decorrere dal 1° luglio 2016 (doc. A 42).</w:t>
      </w:r>
    </w:p>
    <w:p>
      <w:r>
        <w:rPr>
          <w:b/>
        </w:rPr>
        <w:t>E. 8.11</w:t>
      </w:r>
    </w:p>
    <w:p>
      <w:r>
        <w:t>Nel rapporto medico del 28 novembre 2016 richiesto dall'UAI-D._______, il dott. I._______, ha attestato una reazione depressiva prolungata con diversi aspetti emozionali F43.21 in un paziente con una storia di burn-out Z73.0. Egli ha pure confermato la prognosi favorevole, con il paziente che ha ripreso l'attività lavorativa nella misura possibile, ossia al 50% (doc. A 38).</w:t>
      </w:r>
    </w:p>
    <w:p>
      <w:r>
        <w:rPr>
          <w:b/>
        </w:rPr>
        <w:t>E. 8.12</w:t>
      </w:r>
    </w:p>
    <w:p>
      <w:r>
        <w:t>Nelle osservazioni di parte sulla perizia del dott. E._______, il dott. F._______, in data 3 dicembre 2016 ha preso posizione sulle valutazioni e conclusioni del collega nella relazione del 25 aprile 2016; confermando la diagnosi di disturbo post-traumatico da stress, cronico (F43.10 secondo il DSM-V) (doc. C 14). Il dott. E._______, dal canto suo, con referto del 21 marzo 2017, ha a sua volta trasmesso all'assicuratore malattia le proprie osservazioni in merito alla più recente relazione del dott. F._______, concludendo di non aver riscontrato elementi clinici atti ad invalidare le conclusioni del suo rapporto peritale del 25 aprile 2016 (doc. C 18).</w:t>
      </w:r>
    </w:p>
    <w:p>
      <w:r>
        <w:rPr>
          <w:b/>
        </w:rPr>
        <w:t>E. 8.13</w:t>
      </w:r>
    </w:p>
    <w:p>
      <w:r>
        <w:t>Con osservazioni di parte del 18 marzo 2017 e del 24 giugno 2017, il dott. F._______ ha ulteriormente confermato la diagnosi posta in precedenza e determinato una residua capacità lavorativa del 50% (doc. A. 53 e doc. TAF 1).</w:t>
      </w:r>
    </w:p>
    <w:p>
      <w:r>
        <w:rPr>
          <w:b/>
        </w:rPr>
        <w:t>E. 8.14</w:t>
      </w:r>
    </w:p>
    <w:p>
      <w:r>
        <w:t>In data 13 ottobre 2017, il dott. M._______, psichiatra e psicoterapeuta del SMR, ha rilevato che le conclusioni del dott. F._______ non sono suffragate da elementi oggettivi di status dell'assicurato e che il curante non fornisce elementi diversi da quanto osservato dal dott. E._______, confermando le precedenti prese di posizione SMR, che tuttavia non si trovano agli atti (cfr. doc. TAF 13).</w:t>
      </w:r>
    </w:p>
    <w:p>
      <w:r>
        <w:rPr>
          <w:b/>
        </w:rPr>
        <w:t>E. 9.1</w:t>
      </w:r>
    </w:p>
    <w:p>
      <w:r>
        <w:t>Da quanto precede risulta che l'assicurato, in seguito all'incidente della circolazione stradale del 13 febbraio 2015 ha sviluppato una complessa situazione valetudinaria. Per i motivi che sanno esposti di seguito, le affezioni di cui soffre il ricorrente non sono mai state sufficientemente acclarate nell'ambito della procedura AI in esame, l'autorità inferiore essendosi sostanzialmente basata su esami incompleti degli assicuratori infortuni e malattia.</w:t>
      </w:r>
    </w:p>
    <w:p>
      <w:r>
        <w:rPr>
          <w:b/>
        </w:rPr>
        <w:t>E. 9.2.1</w:t>
      </w:r>
    </w:p>
    <w:p>
      <w:r>
        <w:t>Per quel che concerne le sequele dell'incidente del 13 febbraio 2015, questo Tribunale rileva come non sia mai stata accertata la natura dei dolori diffusi lamentati dall'assicurato. Da un lato, lo specialista in ortopedia, dott. G._______, ha difatti a più riprese indicato che dal profilo prettamente ortopedico la caduta subita non ha provocato problematiche tali da spiegare i dolori lamentati dall'assicurato e segnalando di ritenere appropriati ulteriori accertamenti reumatologici, neurologici e psichiatrici, oltre che un importane supporto psicologico (cfr. in particolare doc. B 21, 28 e 40). Il reumatologo, dott. H._______, ha pure lui attestato dolori diffusi in tutto il corpo, segnatamente al ginocchio, alla caviglia e a livello lombo sacrale (doc. B 23). In data 7 luglio 2015, lo specialista ha inoltre rilevato che l'evoluzione è caratterizzata da una persistenza dei dolori e che il paziente presentava 18 punti positivi su 18 per una fibromialgia (doc. B 26). Nella valutazione del 27 gennaio 2016, il reumatologo ha ribadito che dal punto di vista reumatologico permangono i problemi al ginocchio destro con gonalgia e la sindrome lombo-spondilogena su alterazioni degenerative, ma che rimane tuttavia da stabilire in che misura tali affezioni siano alla base dei dolori lamentati dal paziente e che permane ad ogni modo una notevole problematica psicologica in paziente estremamente passivo (doc. B 35). Pure la dott.ssa N._______, in qualità di medico di circondario della SUVA, con un referto del 29 febbraio 2016, documento che non si trova agli atti ma che viene riassunto dal dott. E._______ nella sua perizia del 25 aprile 2016, ha segnalato il disturbo di fibromialgia e le problematiche psichiche (cfr. doc. C 3, p. 3). Infine, il dott. I._______ ha a sua volta parlato di una probabile sindrome somatoforme da dolore persistente F45.4 nell'ambito di una reazione depressiva prolungata F43.21 (doc. A 11 e 38). Pertanto, nonostante gli specialisti in ortopedia, reumatologia e psichiatria abbiano a più riprese indicato la necessità di ulteriori accertamenti, così come la possibile matrice psico-somatica dei dolori lamentati dall'assicurato, in particolare l'insorgenza di una sindrome fibromialgica, quest'ultimo aspetto non è mai stato sufficientemente approfondito dall'autorità inferiore, ma neppure dagli assicuratori infortuni e malattia (nella misura in cui rilevante nel loro rispettivo ambito).</w:t>
      </w:r>
    </w:p>
    <w:p>
      <w:r>
        <w:rPr>
          <w:b/>
        </w:rPr>
        <w:t>E. 9.2.2</w:t>
      </w:r>
    </w:p>
    <w:p>
      <w:r>
        <w:t>Al riguardo giova rilevare che per l'approccio alla diagnosi clinica della fibromialgia - una sindrome cronica dall'origine ancora sconosciuta, che si colloca nell'ambito delle malattie reumatiche - nel 1990, l'American College of Rheumatology (ACR) ha individuato 18 punti, detti tender points, che rispondono con dolore circoscritto ad un'azione di digitopressione pari a circa 4 kg. Il punteggio per la diagnosi di fibromialgia tramite tender points è dato dalle scale di soglia del dolore, sommate per ciascuno dei 18 punti. Secondo la scienza medica, per porre la diagnosi di fibromialgia, il medico dovrebbe accertare la dolenzia di almeno 11 dei 18 punti. Tuttavia, nel caso in cui un paziente dichiari meno di 11 punti dolenti ma presentasse altri sintomi tipici della fibromialgia (come rigidità, dolori diffusi, disturbi del son-no e/o dell'umore, etc.), il medico potrebbe comunque prescrivere una terapia mirata per la fibromialgia (fonti: https://www.reumatismo.ch/reumatismo-dalla-a-alla-z/fibromialgia; https://www.suisse-fibromyalgie.ch/fr).</w:t>
      </w:r>
    </w:p>
    <w:p>
      <w:r>
        <w:rPr>
          <w:b/>
        </w:rPr>
        <w:t>E. 9.2.3</w:t>
      </w:r>
    </w:p>
    <w:p>
      <w:r>
        <w:t>Ad ogni buon conto, al fine di poter validamente porre una diagnosi di fibromialgia, la sola valutazione da parte di un reumatologo non sarebbe comunque sufficiente. A tale scopo, e secondo la giurisprudenza del Tribunale federale, è infatti necessaria la partecipazione di uno psichiatrica, in quanto i fattori psicosomatici hanno un influsso decisivo sullo sviluppo di questa malattia. Soltanto una perizia interdisciplinare che tenga conto di entrambi gli aspetti risulta pertanto un provvedimento istruttorio adeguato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9.2.4</w:t>
      </w:r>
    </w:p>
    <w:p>
      <w:r>
        <w:t>Di conseguenza, nel caso concreto, in assenza di una valutazione interdisciplinare volta a determinare la precisa eziologia dei dolori lamentati dall'assicurato e l'eventuale componente psicosomatica degli stessi, la natura di tale disturbo, ed in particolare l'evocata fibromialgia (dal dott. H._______), non è pertanto stata indagata a sufficienza.</w:t>
      </w:r>
    </w:p>
    <w:p>
      <w:r>
        <w:rPr>
          <w:b/>
        </w:rPr>
        <w:t>E. 9.3</w:t>
      </w:r>
    </w:p>
    <w:p>
      <w:r>
        <w:t>Inoltre, per quel che attiene alla sindrome di dolore diffuso sviluppata dall'assicurato - con particolare riferimento ai dolori lombari -, non sono stati esperiti neppure i necessari esami neurologici, nonostante il dott. G._______ abbia espressamente consigliato tale approfondimento (doc. B 21) e anche il dott. H._______ abbia limitato le proprie considerazioni all'aspetto reumatologico e segnalato la necessità di ulteriori accertamenti, menzionando segnatamente una visita neurologica infine mai eseguita (doc. B 35). La mancanza di accertamenti neurologici è stata inoltre segnalata dallo stesso dott. E._______, il quale nel rapporto peritale del 25 aprile 2016 ha evidenziato che agli atti dell'assicuratore infortuni non erano presenti rapporti/valutazioni dal profilo neurologico ed ipotizzando che in assenza di un rapporto di causalità adeguata, la SUVA non sia neppure entrata nel merito di tale problematica (doc. C 3). Stanti queste premesse, ed in assenza dei necessari approfondimenti specialistici interdisciplinari, non soccorre l'autorità inferiore neppure il fatto che lo psichiatra dott. E._______ abbia fatto riferimento, in modo altresì generico ed impreciso in considerazione dell'insieme delle circostanze del caso di specie, ad un atteggiamento aggravatorio rilevante da parte dell'insorgente. Basti ancora rilevare che dalla documentazione agli atti risulta che dal profilo psichiatrico gli specialisti hanno posto diagnosi e conclusioni divergenti tra loro per quel che concerne il disturbo sviluppato dall'assicurato e le sue conseguenze sulla capacità lavorativa. Da un lato, è stato attestato un tono dell'umore fortemente depresso da diversi medici che hanno visitato il paziente, in particolare dai dott.i G._______ e H._______ (doc. B 21 e segg.). Un'affezione psichiatrica invalidante è ulteriormente stata diagnosticata da più specialisti del ramo: il dott. F._______ ha sempre diagnosticato un disturbo post-traumatico da stress, cronico (doc. B 24 e 36, doc. C 14 e doc. TAF 1), e il dott. I._______ ha attestato una probabile sindrome somatoforme da dolore persistente F45.4 nell'ambito di una reazione depressiva prolungata F43.21 (doc. A 11) ed una reazione depressiva prolungata con diversi aspetti emozionali (F43.21) in un paziente con una storia di burn out Z73.0 (doc. A 38). Entrambi gli specialisti sostanzialmente concordano per una capacità lavorativa del 50% nella precedente attività (doc. A 38 e B 36). D'altro lato, il dott. E._______ ha negato vi siano disturbi psichici di rilevanza clinica, escludendo in particolare un disturbo affettivo di entità media o grave che giustifichi un'inabilità lavorativa parziale o completa. Lo specialista si è detto convinto, per contro, che il paziente presenti marcate tendenze aggravatorie, verosimilmente in ottica di ottenerne benefici economici. Egli ha spiegato di ritenere che dal profilo medico-psichiatrico "più che la sintomatologia algica e gli aspetti affettivi concomitanti, sia l'atteggiamento dell'assicurato, caratterizzato da scarsa collaborazione, marcata reticenza, passività e rifiuto di rispondere, ad assumere valenza di un disturbo comportamentale", precisando che durante l'esame clinico sarebbero emersi per la prima volta dei presunti gravi disturbi cognitivi, in particolare di memoria, e attentivi, elementi mai rilevati in precedenza e pertanto poco credibili (doc. C 3). A proposito del comportamento tenuto dal ricorrente durante la visita peritale presso il dott. E._______- che quest'ultimo ha interpretato come reticente, diffidente e caratterizzato da una totale mancanza di collaborazione, attestando importanti deficit cognitivi e attentivi - va tuttavia ricordato che anche il dott. F._______, nel referto del 6 giugno 2015 aveva evidenziato che "l'atteggiamento nei confronti dell'interlocutore è caratterizzato da una tendenza al mutacismo per cui parla solo se direttamente stimolato fornendo risposte scarne e laconiche" (doc. B 24) e che ugualmente il dott. H._______ in data 27 gennaio 2016 ha constatato un'importante iponimia facciale in un paziente estremamente passivo (doc. B 35). Pertanto, e al contrario di quanto rilevato dal dott. E._______, già in precedenza l'assicurato si era contraddistinto per una propensione al dialogo minima ed una loquacità estremamente limitata, e che tuttalpiù risulta plausibile che i gravi disturbi cognitivi riscontrati corrispondano ai sintomi cognitivi con difficoltà di attenzione e concentrazione tipici dei quadri depressivi evidenziati dallo psichiatra curante (cfr. ad esempio doc. TAF 10), eventualmente accentuati da un atteggiamento del perito percepito come aggressivo da parte dell'assicurato (v. doc. A 53). Pertanto, le conclusioni del dott. E._______, per cui tale atteggiamento sarebbe stato rilevato per la prima volta e sarebbe con grande probabilità un atteggiamento aggravatorio rilevante (disturbo fittizio/simulazione) non convincono. Alla luce di quanto precede, risulta che il dott. E._______ ha espresso diagnosi e conclusioni contrastati rispetto agli specialisti interpellati dai vari assicuratori in merito a circostanze di fatto sostanzialmente identiche, senza tuttavia spiegare in maniera convincente la divergenza rispetto ai colleghi che hanno visitato a più riprese il paziente ed in particolare il dott. I._______, medico neutrale operante a favore dell'assicurazione invalidità, dunque non di parte ricorrente, che ad inizio aprile 2016 ha ancora consigliato il mantenimento della medicazione psichiatrica impostata dal curante ed attestato una capacità lavorativa ridotta (doc. A 11).</w:t>
      </w:r>
    </w:p>
    <w:p>
      <w:r>
        <w:rPr>
          <w:b/>
        </w:rPr>
        <w:t>E. 9.4</w:t>
      </w:r>
    </w:p>
    <w:p>
      <w:r>
        <w:t>Questo Tribunale condivide pertanto - sulla base dell'insieme delle risultanze processuali, in particolare dell'insieme delle valutazione specialistiche agli atti - la censura ricorsuale secondo la quale l'istruttoria dell'autorità inferiore era insufficiente per poter concludere, nel senso della probabilità preponderante, ad un miglioramento duraturo dello stato di salute dell'insorgete suscettibile di giustificare una capacità lavorativa del 100% a decorrere dal 22 aprile 2016 con conseguente soppressione di qualsiasi prestazione a partire dal 1° maggio 2016. Per conseguenza, non era né è consentito prescindere dall'effettuazione dei menzionati ulteriori accertamenti interdisciplinari - in reumatologia, ortopedia, neurologia e psichiatria - alfine della determinazione dell'eventuale residua capacità lavorativa del ricorrente. Da quanto esposto, discende che la decisione impugnata, fondata su un accertamento insufficiente dei fatti giuridicamente rilevanti, incorre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10.2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effettuata una perizia interdisciplinare in reumatologia, ortopedia, neurologia e psichiatria (secondo una procedura probatoria strutturata [DTF 143 V 409; 141 V 281]), nonché effettuato ogni ulteriore esame che pure l'evoluzione nel tempo dello stato di salute del ricorrente dovesse ancora rendere necessario. Per il resto, e a seconda del risultato di tale esame, l'UAIE dovrà pronunciarsi pure sulla sfruttabilità di un'(eventuale) residua capacità lavorativa medico-teorica nonché, se del caso, effettuare un confronto dei redditi determinanti sulla base delle possibili attività sostitutive adeguate ritenute.</w:t>
      </w:r>
    </w:p>
    <w:p>
      <w:r>
        <w:rPr>
          <w:b/>
        </w:rPr>
        <w:t>E. 10.3</w:t>
      </w:r>
    </w:p>
    <w:p>
      <w:r>
        <w:t>Peraltro, stante le premesse, nulla - neppure la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anche il consid. 9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C-3038/2016 del 2 aprile 2019 consid. 12).</w:t>
      </w:r>
    </w:p>
    <w:p>
      <w:r>
        <w:rPr>
          <w:b/>
        </w:rPr>
        <w:t>E. 10.4</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rendita intera accordata al ricorrente dal 1° febbraio 2016 al 30 aprile 2016 e riconducibile alle conseguenze dell'incidente del 13 febbraio 2015, ha da ritenersi siccome già acquisita, la stessa non essendo stata contestata e non risultando elementi che possano mettere in dubbio le ripercussioni sulla capacità lavorativa, fermo restando la necessità di un complemento peritale interdisciplinare per acclarare la situazione a decorrere dal mese di maggio 2016. A seguito della presente sentenza, resta pertanto aperta solo la questione di sapere se gli ulteriori accertamenti sullo stato di salute del ricorrente ancora da esperire giustificano, contrariamente a quanto ritenuto nella decisione impugnata, l'attribuzione di una rendita anche dopo il 30 aprile 2016 (cfr. al riguardo, sentenze del TAF C-5080/2017 del 16 novembre 2018 consid. 11.5, C-1316/2014 del 13 marzo 2018 consid. 12.3 e C-2736/2014 dell'8 dicembre 2017 consid. 14.3)</w:t>
      </w:r>
    </w:p>
    <w:p>
      <w:r>
        <w:rPr>
          <w:b/>
        </w:rPr>
        <w:t>E. 11.1</w:t>
      </w:r>
    </w:p>
    <w:p>
      <w:r>
        <w:t>Visto l'esito del ricorso, non sono prelevate delle spese processuali (art. 63 PA). L'anticipo equivalente alle presunte spese processuali di CHF 800.-, versato il 7 febbraio 2018 (doc. TAF 21), sarà restituito al ricorrente allorquando la presente sentenza sarà cresciuta in giudicato.</w:t>
      </w:r>
    </w:p>
    <w:p>
      <w:r>
        <w:rPr>
          <w:b/>
        </w:rPr>
        <w:t>E. 11.2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CHF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