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C-3510/2007 vom 24. August 2009</w:t>
      </w:r>
    </w:p>
    <w:p>
      <w:r>
        <w:t>Bundesverwaltungsgericht, 2009-08-24, FR</w:t>
      </w:r>
    </w:p>
    <w:p>
      <w:r>
        <w:rPr>
          <w:b/>
        </w:rPr>
        <w:t xml:space="preserve">Quelle: </w:t>
      </w:r>
      <w:r>
        <w:t>https://mcp.opencaselaw.ch/entscheid/bvger_C-3510_2007</w:t>
      </w:r>
    </w:p>
    <w:p>
      <w:r>
        <w:t>FR: TAF C-3510/2007 du 24 août 2009</w:t>
      </w:r>
    </w:p>
    <w:p>
      <w:r>
        <w:t>IT: TAF C-3510/2007 del 24 agosto 2009</w:t>
      </w:r>
    </w:p>
    <w:p>
      <w:pPr>
        <w:pStyle w:val="Heading2"/>
      </w:pPr>
      <w:r>
        <w:t>Regeste</w:t>
      </w:r>
    </w:p>
    <w:p>
      <w:r>
        <w:t>Assurance-invalidité (divers)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compensations [RCC] 1989 p. 330). Même après l'entrée en vigueur de l'ALCP, le degré d'invalidité d'un assuré qui prétend une rente de l'assurance-invalidité suisse est déterminé exclusivement d'après le droit suisse (ATF 130 V 253 consid. 2.4).</w:t>
      </w:r>
    </w:p>
    <w:p>
      <w:r>
        <w:rPr>
          <w:b/>
        </w:rPr>
        <w:t>E. 3.1</w:t>
      </w:r>
    </w:p>
    <w:p>
      <w:r>
        <w:t>Selon l'art. 2 LPGA, les dispositions de ladite loi sont applicables aux assurances sociales régies par la législation fédérale si et dans la mesure où les lois spéciales sur les assurances sociales le prévoient.</w:t>
      </w:r>
    </w:p>
    <w:p>
      <w:r>
        <w:rPr>
          <w:b/>
        </w:rPr>
        <w:t>E. 3.2</w:t>
      </w:r>
    </w:p>
    <w:p>
      <w:r>
        <w:t>L'examen du droit à des prestations selon la LAI est régi par la teneur de la LAI au moment de la décision litigieuse eu égard au principe selon lequel les règles applicables sont celles en vigueur au moment où les faits juridiquement déterminants se sont produits (ATF 130 V 445 consid. 1.2 et les références). Les dispositions de la 5ème révision de la LAI entrées en vigueur le 1er janvier 2008 ne sont donc pas applicables et les dispositions citées ci-après sont celles en vigueur jusqu'au 31 décembre 2007.</w:t>
      </w:r>
    </w:p>
    <w:p>
      <w:r>
        <w:rPr>
          <w:b/>
        </w:rPr>
        <w:t>E. 3.3</w:t>
      </w:r>
    </w:p>
    <w:p>
      <w:r>
        <w:t>Le recourant a présenté sa demande de rente le 11 mars 2005 (pce 1 p. 4). 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11 mars 2004 (12 mois avant le dépôt de la demande) ou si le droit à une rente était né entre cette date et le 24 janvier 2007, date de la décision attaquée marquant la limite dans le temps du pouvoir d'examen de l'autorité de recours (ATF 129 V 1 consid. 1.2 et ATF 121 V 362 consid. 1b).</w:t>
      </w:r>
    </w:p>
    <w:p>
      <w:r>
        <w:rPr>
          <w:b/>
        </w:rPr>
        <w:t>E. 4</w:t>
      </w:r>
    </w:p>
    <w:p>
      <w:r>
        <w:t>Selon les normes applicables, tout requérant, pour avoir droit à une rente de l'assurance-invalidité suisse, doit remplir cumulativement les conditions suivantes: être invalide au sens de la LPGA et de la LAI (art. 8 LPGA, art. 4, 28, 29 al. 1 LAI); compter une année entière au moins de cotisations (art. 36 al. 1 LAI). Le recourant a versé des cotisations à l'AVS/AI pendant plus d'une année au total (pce 45) et remplit donc la condition de la durée minimale de cotisations. Il reste à examiner s'il est invalide.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5.2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 Les rentes correspondant à un degré d'invalidité inférieur à 50% ne sont versées qu'aux assurés qui ont leur domicile et leur résidence habituelle en Suisse (art. 28 al. 1ter LAI). Toutefois, depuis l'entrée en vigueur des accords sur la libre circulation des personnes, les ressortissants de l'Union européenne qui présentent un degré d'invalidité de 40% au moins, ont droit à un quart de rente en application de l'art. 28 al. 1 LAI à partir du 1er juin 2002 s'ils ont leur domicile et leur résidence habituelle dans un Etat membre de l'UE.</w:t>
      </w:r>
    </w:p>
    <w:p>
      <w:r>
        <w:rPr>
          <w:b/>
        </w:rPr>
        <w:t>E. 5.3</w:t>
      </w:r>
    </w:p>
    <w:p>
      <w:r>
        <w:t>Conformément à l'art. 29 al. 1 LAI, le droit à une rente naît dès que l'assuré, in casu ressortissant de l'Union européenne, présente une incapacité durable de 40% au moins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w:t>
      </w:r>
    </w:p>
    <w:p>
      <w:r>
        <w:rPr>
          <w:b/>
        </w:rPr>
        <w:t>E. 5.4</w:t>
      </w:r>
    </w:p>
    <w:p>
      <w:r>
        <w:t>Une incapacité de travail de 20% doit être prise en compte pour le calcul de l'incapacité de travail moyenne selon l'art. 29 al. 1 let. b LAI (cf. chiffre marginal 2020 de la Circulaire concernant l'invalidité et l'impotence dans sa version en vigueur jusqu'au 31 décembre 2007; Jurisprudence et pratique administrative des autorités d'exécution de l'AVS/AI [Pratique VSI] 1998 p. 126 consid. 3c).</w:t>
      </w:r>
    </w:p>
    <w:p>
      <w:r>
        <w:rPr>
          <w:b/>
        </w:rPr>
        <w:t>E. 6.1</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Le Tribunal fédéral a précisé qu'il n'y pas lieu de poser des exigences excessives quant aux possibilités des assurés de trouver un emploi correspondant aux activités de substitution proposées. Il suffit en principe qu'une telle place de travail n'apparaisse pas à toute évidence comme exclue (arrêts du tribunal fédéral 9C_446/2008 du 18 septembre 2008 et 9C_236/2008 du 4 août 2008).</w:t>
      </w:r>
    </w:p>
    <w:p>
      <w:r>
        <w:rPr>
          <w:b/>
        </w:rPr>
        <w:t>E. 6.2</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7</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consid. 4a). Si l'administration ou le juge, se fondant sur une appréciation consciencieuse des preuves fournies par les investigations auxquelles ils doivent procéder d'office, sont convaincus que certaines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(Sozialversicherungsrecht [SVR] 2001 IV n° 10 p. 28).</w:t>
      </w:r>
    </w:p>
    <w:p>
      <w:r>
        <w:rPr>
          <w:b/>
        </w:rPr>
        <w:t>E. 8.1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cause la valeur probante d'un rapport médical (arrêt du Tribunal fédéral U 365/06 du 26 janvier 2007 consid. 4.1).</w:t>
      </w:r>
    </w:p>
    <w:p>
      <w:r>
        <w:rPr>
          <w:b/>
        </w:rPr>
        <w:t>E. 9.1</w:t>
      </w:r>
    </w:p>
    <w:p>
      <w:r>
        <w:t>Il appert notamment du rapport E 213 daté du 2 mai 2005 que l'assuré présente un status suite à la pose d'une prothèse du genou gauche pour arthrose dégénérative post-traumatique en juillet 2004 (pce 28 p. 8). Or, à défaut d'un état de santé stabilisé, la lettre a de l'art. 29 al. 1 LAI est inapplicable; seule peut entrer en considération la lettre b de cette disposition légale prévoyant une période d'attente d'une année à partir du début de l'incapacité de travail relevante pour la détermination du début du droit à la rente.</w:t>
      </w:r>
    </w:p>
    <w:p>
      <w:r>
        <w:rPr>
          <w:b/>
        </w:rPr>
        <w:t>E. 9.2</w:t>
      </w:r>
    </w:p>
    <w:p>
      <w:r>
        <w:t>Il convient ensuite d'examiner la capacité de travail de l'assuré.</w:t>
      </w:r>
    </w:p>
    <w:p>
      <w:r>
        <w:rPr>
          <w:b/>
        </w:rPr>
        <w:t>E. 9.2.1</w:t>
      </w:r>
    </w:p>
    <w:p>
      <w:r>
        <w:t>Dans sa prise de position du 30 juin 2006 (pce 30), la Dresse D._______, du service médical de l'OAIE, retient que, selon les documents versés au dossier par l'INSS, l'opération faite sur l'assuré a eu une issue tout à fait favorable. Vu l'absence d'autres affections médicales, elle conclut que l'assuré a présenté une incapacité de travail totale du 6 juillet au 1er octobre 2004 mais que par contre, dès le 1er octobre 2004, il était à même d'exercer sa profession d'agriculteur à 50% et une activité de substitution adaptée à plein temps.</w:t>
      </w:r>
    </w:p>
    <w:p>
      <w:r>
        <w:rPr>
          <w:b/>
        </w:rPr>
        <w:t>E. 9.2.2</w:t>
      </w:r>
    </w:p>
    <w:p>
      <w:r>
        <w:t>Cette appréciation s'accorde avec les conclusions du médecin de l'INSS. En Effet, le Dr E._______, dans le rapport médical E 213 du 2 mai 2005, indique que l'évolution de la maladie est stable et que le recourant peut exercer de façon régulière une activité mi-lourde (pce 28 p. 8-9); il doit toutefois éviter le port et le transport de charges ainsi que les tâches requérant l'utilisation de rampes, d'échelles et d'escaliers. Il conclut que l'assuré n'est certes plus capable d'accomplir sa profession d'agriculteur exercée jusqu'alors, mais que, par contre, il est en mesure de s'adonner à une activité de substitution adaptée à temps complet (pce 28 p. 10).</w:t>
      </w:r>
    </w:p>
    <w:p>
      <w:r>
        <w:rPr>
          <w:b/>
        </w:rPr>
        <w:t>E. 9.2.3</w:t>
      </w:r>
    </w:p>
    <w:p>
      <w:r>
        <w:t>Finalement, le rapport médical du 10 mars 2005 établi par le Dr C._______ (pce 27), indique que le recourant se trouve en réhabilitation ambulatoire; selon ce rapport l'intéressé souffre actuellement de douleurs occasionnelles au genou gauche; en outre, il présente une mobilité du genou de 90/0 en flexion/extension permettant une charge totale et une marche sans aide.</w:t>
      </w:r>
    </w:p>
    <w:p>
      <w:r>
        <w:rPr>
          <w:b/>
        </w:rPr>
        <w:t>E. 9.2.4</w:t>
      </w:r>
    </w:p>
    <w:p>
      <w:r>
        <w:t>Il ressort de la documentation médicale susmentionnée qu'une activité adaptée est exigible à plein temps du recourant. Pour sa part, le recourant n'a fourni aucun élément objectif permettant de remettre en cause les conclusions mentionnées ci-dessus portant sur sa capacité de travail. On note en particulier que l'autorité inférieure, par acte du 23 octobre 2006 (pce 36), a imparti un délai à l'intéressé pour lui faire parvenir toute la documentation médicale utile, ce qui a amené ce dernier à produire de nouvelles radiographies (pces 37 et 39). La Dresse D._______, dans sa prise position du 17 janvier 2007 (pce 41), a toutefois retenu que ces documents ne permettaient pas de remettre en question sa détermination antérieure. Partant, l'autorité inférieure a à juste titre conclu qu'une instruction complémentaire de la cause n'était pas nécessaire. Le Tribunal de céans peut donc retenir que, sur le plan médical, une activité de substitution adaptée est exigible de la part du recourant à temps complet.</w:t>
      </w:r>
    </w:p>
    <w:p>
      <w:r>
        <w:rPr>
          <w:b/>
        </w:rPr>
        <w:t>E. 10.1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gain d'invalide est une donnée théorique et est évalué sur la base de statistiques. Ces données servent à fixer le montant du gain que l'assuré pourrait obtenir, sur un marché équilibré du travail, en mettant pleinement à profit sa capacité résiduelle de travail dans un emploi adapté à son handicap (arrêts du Tribunal fédéral I 85/05 du 5 juin 2005 consid. 6.1 et I 222/05 du 13 octobre 2005 consid. 6). Ce gain doit être comparé au moment déterminant avec celui que la personne valide aurait effectivement pu réaliser au degré de la vraisemblance prépondérante si elle était en bonne santé (ATF 129 V 224 consid. 4.3.1).</w:t>
      </w:r>
    </w:p>
    <w:p>
      <w:r>
        <w:rPr>
          <w:b/>
        </w:rPr>
        <w:t>E. 10.2</w:t>
      </w:r>
    </w:p>
    <w:p>
      <w:r>
        <w:t>Le Tribunal fédéral a précisé que la comparaison des revenus doit être effectuée en se référant en principe à la situation au moment où le droit à la rente aurait pu naître au plus tôt (ATF 129 V 222 consid. 4.1 et 4.4). Il convient toutefois d'effectuer une comparaison des revenus ultérieure si, jusqu'au moment où la décision est rendue, une modification des salaires de référence se produit et que celle-ci a une incidence sur l'ampleur de la rente (ATF 129 V 222 consid. 4.2).</w:t>
      </w:r>
    </w:p>
    <w:p>
      <w:r>
        <w:rPr>
          <w:b/>
        </w:rPr>
        <w:t>E. 10.3</w:t>
      </w:r>
    </w:p>
    <w:p>
      <w:r>
        <w:t>La comparaison de revenus doit s'effectuer sur le même marché du travail (ATF 110 V 276 consid. 4b). S'agissant d'assurés étrangers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l'enquête suisse sur la structure des salaires 2004 peuvent aussi servir à fixer le montant des revenus que l'assuré aurait pu obtenir s'il n'était pas invalide.</w:t>
      </w:r>
    </w:p>
    <w:p>
      <w:r>
        <w:rPr>
          <w:b/>
        </w:rPr>
        <w:t>E. 10.4</w:t>
      </w:r>
    </w:p>
    <w:p>
      <w:r>
        <w:t>L'administration doit de plus tenir compte pour le salaire d'invalide de référence d'une diminution de celui-ci, cas échéant, pour raison d'âge, de limitations dans les travaux dits légers ou de circonstances particulières. La jurisprudence n'admet pas à ce titre de déduction globale supérieure à 25% (ATF 126 V 78 consid. 5).</w:t>
      </w:r>
    </w:p>
    <w:p>
      <w:r>
        <w:rPr>
          <w:b/>
        </w:rPr>
        <w:t>E. 11</w:t>
      </w:r>
    </w:p>
    <w:p>
      <w:r>
        <w:t>Il convient d'examiner si l'administration a déterminé le salaire avec et sans invalidité de façon conforme au droit.</w:t>
      </w:r>
    </w:p>
    <w:p>
      <w:r>
        <w:rPr>
          <w:b/>
        </w:rPr>
        <w:t>E. 11.1</w:t>
      </w:r>
    </w:p>
    <w:p>
      <w:r>
        <w:t>L'autorité inférieure relève que la dernière profession exercée par le recourant en Espagne était celle d'agriculteur indépendant jusqu'au 31 mars 2005 (pce 32). À défaut d'éléments plus précis, elle a fixé le revenu de personne valide en se fondant sur les statistiques salariales ressortant de l'enquête suisse sur la structure des salaires (ci-après: ESS) publiée par l'OFS (cf. supra consid. D.a). Pour sa part, le recourant ne conteste pas expressément cette manière de procéder. Il ressort toutefois de ses allégations qu'il n'a plus réalisé de revenus d'une activité lucrative depuis son retour en Espagne en 2000. Il fait notamment valoir que, pour des raisons de santé, il n'a pas pu continuer à accomplir sa profession de jardinier/paysagiste qu'il exerçait en Suisse et que, vu ses affections et son âge, il n'aurait pas réussi à trouver un travail en Espagne et aurait été finalement contraint de se mettre à son compte (cf. supra consid. F).</w:t>
      </w:r>
    </w:p>
    <w:p>
      <w:r>
        <w:rPr>
          <w:b/>
        </w:rPr>
        <w:t>E. 11.2</w:t>
      </w:r>
    </w:p>
    <w:p>
      <w:r>
        <w:t>Il sied tout d'abord de déterminer quelle activité l'intéressé aurait exercé s'il était resté en bonne santé.</w:t>
      </w:r>
    </w:p>
    <w:p>
      <w:r>
        <w:rPr>
          <w:b/>
        </w:rPr>
        <w:t>E. 11.2.1</w:t>
      </w:r>
    </w:p>
    <w:p>
      <w:r>
        <w:t>En l'occurrence, on remarque que, selon le questionnaire pour agriculteurs indépendants du 4 novembre 2005 (pce 8), le rapport médical E 213 du 2 mai 2005 (pce 28 p. 2) et le formulaire E 205 du 10 mai 2005 (pce 2 p. 2), l'assuré exerçait en dernier lieu la profession d'agriculteur indépendant en Espagne. Pour sa part, l'intéressé précise que sa dernière activité consistait en l'exploitation forestière d'une plantation de 4 hectares (pces 34 p. 2; 8 p. 1). Il fait toutefois valoir qu'il a été contraint d'exercer cette profession pour des raisons de santé. Dans ce contexte, il convient de relever que le rapport médical E 213 du 2 mai 2005, au point 3.1 du formulaire concernant les antécédents médicaux, ne mentionne aucune aggravation de l'état de santé du recourant concernant la période allant des années 2000 à 2003 (pce 28 p. 2). En outre, le certificat médical le plus ancien versé au dossier et faisant part d'arthrose au genou chez l'assuré date d'octobre 2003 (pce 18). On observe également que l'intéressé a été considéré par l'INSS comme travailleur sous le régime agricole depuis le 1er mars 2001 (pce 2 p. 2) et que ce n'est qu'à partir du 7 novembre 2003 que cet organisme a mis le recourant au bénéfice d'indemnités pour perte de gain (pces 1 p. 3; 28 p. 2). De surcroît, un droit à percevoir une rente d'invalidité selon la sécurité sociale espagnole n'a été reconnu à l'assuré que dans le courant de l'année 2005 (voire l'acte de la sécurité espagnole du 4 mai 2005 [pce 15]; cf. également pce 28 p. 10 où il est fait part d'une "propuesta Unidad Salud Laboral" datée du 11 mars 2005).</w:t>
      </w:r>
    </w:p>
    <w:p>
      <w:r>
        <w:rPr>
          <w:b/>
        </w:rPr>
        <w:t>E. 11.2.2</w:t>
      </w:r>
    </w:p>
    <w:p>
      <w:r>
        <w:t>Par ailleurs, il y a lieu de rappeler que le principe inquisitoire, qui régit la procédure notamment dans le domaine des assurances sociales,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(voir art. 28 al. 2 et 31 al. 1 LPGA; ATF 125 V 195 consid. 2 et les références; ATF 130 I 183 consid. 3.2; arrêts du Tribunal fédéral I 848/05 du 29 novembre 2006 consid. 4.2 et 9C_395/2008 du 9 octobre 2008 consid. 5.2). En l'occurrence, le recourant affirme avoir subi un accident en 1974 ayant causé une affection au genou. Toutefois, il a exercé par la suite sa profession de jardinier/paysagiste à plein temps pendant de nombreuses années. Dans ces conditions, le recourant ne pouvait se limiter à prétendre que son affection au genou l'empêchait d'exercer son activité habituelle depuis l'an 2000 pour justifier la mise en oeuvre régulière par l'administration de mesures d'instruction visant à vérifier cette allégation. Encore aurait-il dû présenter des éléments objectifs idoines susceptibles de rendre plausible que son état de santé s'était effectivement détérioré à partir de ce moment-là, ce qu'il n'a pas fait ou tenté de faire, quand bien même l'autorité inférieure l'a invité à produire des informations complémentaires (cf. lettre du 13 janvier 2006 [pce 11]).</w:t>
      </w:r>
    </w:p>
    <w:p>
      <w:r>
        <w:rPr>
          <w:b/>
        </w:rPr>
        <w:t>E. 11.2.3</w:t>
      </w:r>
    </w:p>
    <w:p>
      <w:r>
        <w:t>Dans ces circonstances - et à défaut d'éléments objectifs contraires -, le Tribunal administratif fédéral peut donc conclure que ce n'est pas pour des raisons de santé que le recourant a renoncé à exercer sa profession de jardinier/paysagiste en Suisse et qu'il aurait continué à exercer son activité dans la production de bois, s'il n'avait pas été victime d'une atteinte à sa santé. La dernière activité déterminante de l'intéressé est donc celle qu'il exerçait à titre d'agriculteur indépendant en Espagne.</w:t>
      </w:r>
    </w:p>
    <w:p>
      <w:r>
        <w:rPr>
          <w:b/>
        </w:rPr>
        <w:t>E. 11.3</w:t>
      </w:r>
    </w:p>
    <w:p>
      <w:r>
        <w:t>Il sied ensuite d'examiner si l'OAIE s'est à juste titre référé aux statistiques salariales ressortant de l'enquête suisse sur la structure des salaires (ESS) pour déterminer le salaire de valide et d'invalide de l'intéressé.</w:t>
      </w:r>
    </w:p>
    <w:p>
      <w:r>
        <w:rPr>
          <w:b/>
        </w:rPr>
        <w:t>E. 11.3.1</w:t>
      </w:r>
    </w:p>
    <w:p>
      <w:r>
        <w:t>Selon la jurisprudence du Tribunal,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Certaines circonstances peuvent toutefois justifier qu'on s'en écarte. Il n'est ainsi pas admissible de se baser sur le dernier salaire lorsque celui-ci ne correspond manifestement pas à ce que l'assuré aurait été en mesure de réaliser, au degré de la vraisemblance prépondérante, s'il n'était pas devenu invalide, compte tenu de sa situation personnelle et de ses aptitudes professionnelles; par exemple lorsqu'avant d'être reconnu définitivement incapable de travailler, il rencontrait des difficultés professionnelles en raison d'une aggravation progressive de son état de santé ou percevait une rémunération inférieure aux normes de salaire usuelles (ATF 135 V 58 consid. 3.1; arrêt du Tribunal fédéral I 848/05 du 29 novembre 2006 consid. 5.2.1).</w:t>
      </w:r>
    </w:p>
    <w:p>
      <w:r>
        <w:rPr>
          <w:b/>
        </w:rPr>
        <w:t>E. 11.3.2</w:t>
      </w:r>
    </w:p>
    <w:p>
      <w:r>
        <w:t>Relevant que le recourant exerçait en dernier lieu la profession d'agriculteur agricole indépendant en Espagne, l'autorité inférieure, se fondant sur les statistiques salariales ressortant de l'ESS, a tenu compte du salaire réalisé en 2004 par un homme actif disposant de connaissances spécialisées (niveau 3) dans le domaine de l'horticulture, soit Fr. 4'755.08 pour 42.8 h./sem (cf. supra consid. D.a). On ne saurait in casu faire grief à l'autorité inférieure ne pas avoir procédé à une enquête économique pour déterminer le salaire de personne valide. En effet, vu que l'intéressé résidait en Espagne au moment déterminant et que, de toute façon, il ne percevait pas encore de rémunérations de son exploitation forestière en 2004 (cf. à ce sujet supra consid. F), il se justifiait de recourir à des données statistiques. On note cependant que l'administration a retenu la catégorie "horticulture" par défaut, étant donné que les données statistiques fournies par l'ESS ne contiennent pas de salaires de référence quant aux personnes employées dans le secteur agricole. Cette manière de procéder n'est pas conforme à la jurisprudence. En effet, le Tribunal fédéral a dernièrement statué que le revenu statistique d'employés dans l'horticulture selon l'ESS ne permet pas de déterminer le salaire de personnes exerçant la profession d'agriculteur à titre indépendant de façon suffisamment fiable (arrêt du Tribunal fédéral 9C_335/2007 du 8 mai 2008 consid. 3.3.3); il convient alors de se référer aux rapports agricoles publiés par l'Office fédéral de l'agriculture qui livrent des références plus précises en la matière. Le salaire de personne valide doit donc être calculé in casu sur la base de ces données. En effet, vu la nature de l'activité accomplie par le recourant (exploitation d'une plantation forestière de 4 ha [cf. pce 8]) et le fait que l'INSS l'a assujetti au régime agricole (pce 2 p. 2), il paraît justifié d'assimiler sa profession à celle d'un agriculteur indépendant, comme l'a fait à juste titre l'autorité inférieure.</w:t>
      </w:r>
    </w:p>
    <w:p>
      <w:r>
        <w:rPr>
          <w:b/>
        </w:rPr>
        <w:t>E. 11.3.3</w:t>
      </w:r>
    </w:p>
    <w:p>
      <w:r>
        <w:t>Cela étant, on constate que l'assuré a été mis en congé maladie à partir du 7 novembre 2003 (pce 28 p. 2) et qu'il n'a pratiquement plus été en mesure d'exercer sa profession depuis lors (cf. pce 34 p. 3). Son droit à la rente aurait donc pu naître au plus tôt le 7 novembre 2004 soit après la période d'attente d'une année prévue par l'art. 29 al. 1 let. b LAI. Selon la jurisprudence exposée ci-dessus, il sied donc de se baser sur les revenus moyens des agriculteurs suisse en 2004. Les chiffres déterminants ressortent du rapport agricole 2005. Le revenu du travail par personne enregistré en 2004 s'élevait en moyenne à Fr. 39'555.20 (annexe au rapport agricole 2005, p. A16, revenu du travail [moyenne] de la main-d'?uvre familiale selon tableau 16 "Résultats d'exploitation: toutes régions confondues"). Il convient d'ajouter à ce montant le revenu accessoire moyen réalisé par personne en 2004 d'un montant de Fr. 17'245.60 (annexe au rapport agricole 2005, p. A16, revenu du travail de la main-d'?uvre familiale selon tableau 16 "Résultats d'exploitation: toutes régions confondues"; pour le calcul voir l'arrêt du Tribunal fédéral mentionné ci-dessus 9C_335/2007 consid. 3.3.3). Le revenu hypothétique mensuel de valide s'élève donc à Fr. 4'733.40 (Fr. 56'800.80 : 12).</w:t>
      </w:r>
    </w:p>
    <w:p>
      <w:r>
        <w:rPr>
          <w:b/>
        </w:rPr>
        <w:t>E. 11.4</w:t>
      </w:r>
    </w:p>
    <w:p>
      <w:r>
        <w:t>En l'absence d'activité lucrative, le revenu de personne invalide doit également être déterminé sur la base de données statistiques. In casu, l'autorité inférieure se réfère à raison aux statistiques salariales ressortant de l'ESS. Elle se fonde sur la moyenne des salaires en 2004 dans les secteurs "industrie du cuir et de la chaussure" (Fr. 4'121.-) et "habillement et fourrures" (Fr. 3'816.-) soit Fr. 4'087.55 pour 41.2 h./sem. Elle réduit ensuite ce dernier montant de 10% (4'087.55 - 408.76 = Fr. 3'678.79), afin de tenir compte des circonstances personnelles et professionnelles du cas particulier (cf. supra consid. D.b). Le Tribunal de céans peut confirmer ces chiffres. Il sied en particulier de souligner que, vu l'âge du recourant (51 an et 8 mois au moment du prononcé de la décision litigieuse) et le fait qu'il présente, sur le plan médical, une capacité de travail entière pour une activité de substitution adaptée (cf. supra consid. 9.2), un abattement de 10% apparaît justifié en l'espèce.</w:t>
      </w:r>
    </w:p>
    <w:p>
      <w:r>
        <w:rPr>
          <w:b/>
        </w:rPr>
        <w:t>E. 11.5</w:t>
      </w:r>
    </w:p>
    <w:p>
      <w:r>
        <w:t>Au vu de ce qui précède, il convient donc de comparer un salaire mensuel sans invalidité de Fr. 4'733.40 à un salaire avec invalidité de Fr. 3'678.79. Le calcul du degré d'invalidité est ainsi le suivant (cf. supra consid. D.c): ([4'733.40 - 3'678.79] x 100) : 4'733.40 = 22.28%.</w:t>
      </w:r>
    </w:p>
    <w:p>
      <w:r>
        <w:rPr>
          <w:b/>
        </w:rPr>
        <w:t>E. 12</w:t>
      </w:r>
    </w:p>
    <w:p>
      <w:r>
        <w:t>Il appert par conséquent que le recourant ne présente pas une incapacité de gain suffisante pour faire naître un droit à des prestations de l'assurance-invalidité. C'est donc à juste titre que l'OAIE a rejeté la demande de prestation de l'assuré et le recours contre cette décision doit être rejeté.</w:t>
      </w:r>
    </w:p>
    <w:p>
      <w:r>
        <w:rPr>
          <w:b/>
        </w:rPr>
        <w:t>E. 13</w:t>
      </w:r>
    </w:p>
    <w:p>
      <w:r>
        <w:t>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références citées ; ATF 115 V 38 consid. 3d).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14</w:t>
      </w:r>
    </w:p>
    <w:p>
      <w:r>
        <w:t>Vu l'issue de la cause, les frais de procédure, fixés par le Tribunal de céans à Fr. 300.-, sont mis à la charge du recourant débouté (art. 69 al. 2 LAI et art. 3 let. b du règlement du 21 février 2008 concernant les frais, dépens et indemnités fixés par le Tribunal administratif fédéral [FITAF, RS 173.320.2]). Ce montant est en partie compensé par l'avance de frais fournie de Fr. 288.-, le solde restant de Fr. 12.- devant encore être versé par le recourant. Il n'est pas alloué de dépens (art. 64 al. 1 PA a contrario en relation avec les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