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C-3457/2011 vom 10. Mai 2012</w:t>
      </w:r>
    </w:p>
    <w:p>
      <w:r>
        <w:t>Bundesverwaltungsgericht, 2012-05-10, DE</w:t>
      </w:r>
    </w:p>
    <w:p>
      <w:r>
        <w:rPr>
          <w:b/>
        </w:rPr>
        <w:t xml:space="preserve">Quelle: </w:t>
      </w:r>
      <w:r>
        <w:t>https://mcp.opencaselaw.ch/entscheid/bvger_C-3457_2011</w:t>
      </w:r>
    </w:p>
    <w:p>
      <w:r>
        <w:t>FR: TAF C-3457/2011 du 10 mai 2012</w:t>
      </w:r>
    </w:p>
    <w:p>
      <w:r>
        <w:t>IT: TAF C-3457/2011 del 10 maggio 2012</w:t>
      </w:r>
    </w:p>
    <w:p>
      <w:pPr>
        <w:pStyle w:val="Heading2"/>
      </w:pPr>
      <w:r>
        <w:t>Regeste</w:t>
      </w:r>
    </w:p>
    <w:p>
      <w:r>
        <w:t>Rentenrevision</w:t>
      </w:r>
    </w:p>
    <w:p>
      <w:pPr>
        <w:pStyle w:val="Heading2"/>
      </w:pPr>
      <w:r>
        <w:t>Erwägungen</w:t>
      </w:r>
    </w:p>
    <w:p>
      <w:r>
        <w:rPr>
          <w:b/>
        </w:rPr>
        <w:t>E. 1.1</w:t>
      </w:r>
    </w:p>
    <w:p>
      <w:r>
        <w:t>Anfechtungsobjekt bildet die Verfügung der Vorinstanz vom 12. Mai 2011, mit welcher die Dreiviertelsrente ab 1. Februar 2010 durch eine ganze Rente ersetzt wurde.</w:t>
      </w:r>
    </w:p>
    <w:p>
      <w:r>
        <w:rPr>
          <w:b/>
        </w:rPr>
        <w:t>E. 1.2</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Die angefochtene Verfügung ist als Verfügung im Sinn von Art. 5 VwVG zu qualifizieren, und eine Ausnahme nach Art. 32 VGG liegt nicht vor. Das Bundesverwaltungsgericht ist daher zur Beurteilung der vorliegenden Beschwerde zuständig.</w:t>
      </w:r>
    </w:p>
    <w:p>
      <w:r>
        <w:rPr>
          <w:b/>
        </w:rPr>
        <w:t>E. 1.3</w:t>
      </w:r>
    </w:p>
    <w:p>
      <w:r>
        <w:t>Die Beschwerdeführerin ist durch die angefochtene Verfügung besonders berührt und hat an deren Aufhebung oder Änderung ein schutzwürdiges Interesse (Art. 48 Abs. 1 VwVG; vgl. auch Art. 59 des Bundesgesetzes über den Allgemeinen Teil des Sozialversicherungsrechts vom 6. Oktober 2000 [ATSG, SR 830.1]). Sie ist daher zur Beschwerde legitimiert.</w:t>
      </w:r>
    </w:p>
    <w:p>
      <w:r>
        <w:rPr>
          <w:b/>
        </w:rPr>
        <w:t>E. 1.4</w:t>
      </w:r>
    </w:p>
    <w:p>
      <w:r>
        <w:t>Die Beschwerde wurde frist- und formgerecht eingereicht (Art. 50 Abs. 1, Art. 52 Abs. 1 VwVG; vgl. auch Art. 60 ATSG), weshalb auf sie einzutreten ist.</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Streitig und zu prüfen ist, ob die Vorinstanz der Beschwerdeführerin zu Recht revisionsweise eine ganze Rente vom 1. Februar 2010 bis 30. April 2010 zugesprochen hat. Die Beschwerdeführerin beantragt, die Verfügung vom 12. Mai 2011 sei aufzuheben und es sei ihr eine ganze Invalidenrente mit Wirkung ab dem 1. Januar 2005, eventualiter ab dem 1. Februar 2007 zuzusprechen. Subeventualiter sei ein gerichtliches Gutachten über die Krankheitsentwicklung der Beschwerdeführerin einzuholen bzw. die Sache an die Vorinstanz zurückzuweisen, damit diese ein Gutachten einhole und hernach über den Rentenanspruch neu verfüge.</w:t>
      </w:r>
    </w:p>
    <w:p>
      <w:r>
        <w:rPr>
          <w:b/>
        </w:rPr>
        <w:t>E. 4.1</w:t>
      </w:r>
    </w:p>
    <w:p>
      <w:r>
        <w:t>Die Beschwerdeführerin ist Schweizer Staatsangehörige, weshalb sich vorliegend der Anspruch der Beschwerdeführerin auf Leistungen der Invalidenversicherung nach schweizerischem Recht richtet.</w:t>
      </w:r>
    </w:p>
    <w:p>
      <w:r>
        <w:rPr>
          <w:b/>
        </w:rPr>
        <w:t>E. 4.2</w:t>
      </w:r>
    </w:p>
    <w:p>
      <w:r>
        <w:t>Vorab ist zu prüfen, welche materiellen Rechtsnormen im vor­liegenden Verfahren anwendbar sind.</w:t>
      </w:r>
    </w:p>
    <w:p>
      <w:r>
        <w:rPr>
          <w:b/>
        </w:rPr>
        <w:t>E. 4.3</w:t>
      </w:r>
    </w:p>
    <w:p>
      <w:r>
        <w:t>Im vorliegenden Verfahren sind grundsätzlich jene Rechtsvor­schriften anwendbar, die bei Erlass der angefochtenen Verfügung vom 12. Mai 2011 in Kraft standen, weiter aber auch solche, die zu jenem Zeitpunkt bereits ausser Kraft waren, die aber für die Beurteilung ei­nes allenfalls früher entstandenen Leistungsanspruchs von Belang sind (BGE 129 V 1 E. 1.2 mit Hinweisen, vgl. auch Thomas Locher, Grundriss des Sozialversicherungsrechts, 3. Auflage, Bern 2003, S. 489 Rz. 20).</w:t>
      </w:r>
    </w:p>
    <w:p>
      <w:r>
        <w:rPr>
          <w:b/>
        </w:rPr>
        <w:t>E. 4.4</w:t>
      </w:r>
    </w:p>
    <w:p>
      <w:r>
        <w:t>Im Rentenrevisionsverfahren ist als zeitlicher Referenzpunkt für die Prüfung einer anspruchserheblichen Änderung des Invaliditätsgrades die letzte rechts­kräftige Verfügung massgeblich,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Der rechtserhebliche Sach­verhalt wird somit im vor­liegenden Revisionsverfahren durch die Verfügung vom 26. Juli 2000 (act. 18-20) einer­seits und die Verfügung vom 12. Mai 2011 (act. 57) andererseits be­stimmt. Es wird daher zu prüfen sein, inwiefern zwischen dem 26. Juli 2000 und dem 12. Mai 2011 anspruchsbeeinflussende Änderungen des Ge­sund­heitszustands eingetreten sind (vgl. unten E. 6). Sachverhaltsänderungen, die nach dem massgebenden Zeitpunkt des Erlasses des angefochtenen Entscheides eingetreten sind, können im vorliegenden Beschwerdeverfahren grundsätzlich nicht berücksichtigt werden.</w:t>
      </w:r>
    </w:p>
    <w:p>
      <w:r>
        <w:rPr>
          <w:b/>
        </w:rPr>
        <w:t>E. 4.5</w:t>
      </w:r>
    </w:p>
    <w:p>
      <w:r>
        <w:t>Demzufolge ist das ATSG in der Fassung vom 6. Oktober 2006, in Kraft seit 1. Januar 2008 (5. IV-Revision, AS 2007 5129 bzw. AS 2007 5155) anwendbar, bzw. das ATSG in der Fassung vom 6. Oktober 2000 für die Prüfung des Leistungsanspruchs zwischen dem 1. Januar 2003 und dem 31. Dezember 2007 (vgl. auch Ueli Kieser, ATSG-Kommentar, 2. Auflage, Zürich Basel Genf 2009, Art. 82 Rz. 5). Weiter ist die Ver­ordnung vom 11. September 2002 über den Allgemeinen Teil des Sozi­alversicherungsrechts (ATSV, SR 830.11) anwendbar.</w:t>
      </w:r>
    </w:p>
    <w:p>
      <w:r>
        <w:rPr>
          <w:b/>
        </w:rPr>
        <w:t>E. 4.6</w:t>
      </w:r>
    </w:p>
    <w:p>
      <w:r>
        <w:t>Das IVG ist grundsätzlich in der Fassung vom 6. Oktober 2006, in Kraft seit dem 1. Januar 2008 anwendbar (5. IV-Revision; AS 2007 5129; BBl 2005 4459), bzw. pro rata temporis vom 1. Januar 2004 bis 31. Dezember 2007 in der Fassung vom 21. März 2003 (4. IV-Revision; AS 2003 3837; BBl 2001 3205); ferner die Verordnung vom 17. Januar 1961 über die Invalidenversicherung (IVV, SR 831.201) seit dem 1. Januar 2008 in der Fassung vom 28. September 2007 (5. IV-Revision; AS 2007 5155) bzw. vom 1. Januar 2004 bis 31. Dezember 2007 in der Fassung vom 21. Mai 2003 (4. IV-Revision; AS 2003 3859). Die 5. IV-Revision brachte für die Invaliditätsbemessung keine substanziellen Änderungen gegenüber der bis zum 31. Dezember 2007 gültig gewesenen Rechtslage, so dass die zur altrechtlichen Regelunge ergangene Rechtsprechung weiterhin massgebend ist (vgl. Urteil des Bundesgerichts 8C_373/20008 vom 28. August 2008 E. 2.1). Nicht anwendbar ist die 6. IV-Revision, welche seit dem 1. Januar 2012 in Kraft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Nach dem ATSG in Verbindung mit dem IVG ist der Begriff "Invalidität" demnach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(sowohl in der Fassung vom 6. Oktober 2000, in Kraft vom 1. Januar 2003 bis 31. Dezember 2007 als auch in der Fassung vom 6. Oktober 2006, in Kraft seit 1. Januar 2008)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w:t>
      </w:r>
    </w:p>
    <w:p>
      <w:r>
        <w:rPr>
          <w:b/>
        </w:rPr>
        <w:t>E. 5.2</w:t>
      </w:r>
    </w:p>
    <w:p>
      <w:r>
        <w:t>Gemäss Art. 28 Abs. 1 IVG (in der von 1. Januar 2004 bis 31. De­zember 2007 in Kraft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w:t>
      </w:r>
    </w:p>
    <w:p>
      <w:r>
        <w:rPr>
          <w:b/>
        </w:rPr>
        <w:t>E. 5.3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5.4</w:t>
      </w:r>
    </w:p>
    <w:p>
      <w:r>
        <w:t>Eine Invalidenrente wird von Amtes wegen oder auf Gesuch hin für die Zukunft entsprechend erhöht, herabgesetzt oder aufgehoben, wenn sich der Invaliditätsgrad eines Rentenbezügers erheblich ändert (Art. 17 Abs. 1 ATSG). Die Invalidenrente ist deshalb nicht nur bei einer wesentlichen Veränderung des Gesundheitszustandes, sondern auch dann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Unerheblich ist unter revisionsrechtlichen Aspekten die unterschiedliche Beurteilung eines im Wesentlichen gleich gebliebenen Sachverhalts (BGE 112 V 371 E. 2b mit Hinweisen).</w:t>
      </w:r>
    </w:p>
    <w:p>
      <w:r>
        <w:rPr>
          <w:b/>
        </w:rPr>
        <w:t>E. 5.5</w:t>
      </w:r>
    </w:p>
    <w:p>
      <w:r>
        <w:t>Eine Verschlechterung der Erwerbsfähigkeit oder der Fähigkeit, sich im Aufgabenbereich zu betätigen, oder eine Zunahme der Hilflosigkeit oder Erhöhung des invaliditätsbedingten Betreuungsaufwandes oder Hilfebedarfs ist zu berücksichtigen, sobald sie ohne wesentliche Unterbrechung drei Monate gedauert hat (Art. 88a Abs. 2 IVV).</w:t>
      </w:r>
    </w:p>
    <w:p>
      <w:r>
        <w:rPr>
          <w:b/>
        </w:rPr>
        <w:t>E. 5.6</w:t>
      </w:r>
    </w:p>
    <w:p>
      <w:r>
        <w:t>Die Erhöhung der Renten, der Hilflosenentschädigungen und der Assistenzbeiträge erfolgt frühestens: a.) sofern der Versicherte die Revision verlangt, von dem Monat an, in dem das Revisionsbegehren gestellt wurde; b.) bei einer Revision von Amtes wegen von dem für diesen vorgesehenen Monat an; c.) falls festgestellt wird, dass der Beschluss der IV-Stelle zum Nachteil des Versicherten zweifellos unrichtig war, von dem Monat an, in dem der Mangel entdeckt wurde (Art. 88bis Abs. 2 IVV).</w:t>
      </w:r>
    </w:p>
    <w:p>
      <w:r>
        <w:rPr>
          <w:b/>
        </w:rPr>
        <w:t>E. 5.7</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6.1</w:t>
      </w:r>
    </w:p>
    <w:p>
      <w:r>
        <w:t>Handelt es sich wie vorliegend um einen Revisionsfall, ist vorab abzuklären, wann sich der Gesundheitszustand der Beschwerdeführerin seit der Rentenzusprache bzw. seit der letzten rechtskräftigen Ver­fügung (hier 26. Juli 2000; act. 46) in einem rentenrelevanten Mass verschlechtert hat (BGE 130 V 343).</w:t>
      </w:r>
    </w:p>
    <w:p>
      <w:r>
        <w:rPr>
          <w:b/>
        </w:rPr>
        <w:t>E. 6.2</w:t>
      </w:r>
    </w:p>
    <w:p>
      <w:r>
        <w:t>Grundlage für die medizinische Beurteilung des Gesundheitszustands der Beschwerdeführerin im Zeitpunkt der rentenzusprechenden Verfügung vom 26. Juli 2000 bildeten folgende Unterlagen: - Dr. med. D._______, Facharzt Innere Medizin, erstellte am 23. Dezember 1999 ein umfangreiches Gutachten. Er diagnostizier­te eine chronisch obstruktive Bronchitis, Lungenemphysem, multip­le, inzidentielle Aneurysmen der linken A. carotis interna bei angio­graphisch v.a. fibro-muskulärer Dysplasie; Status nach Wedge-Re­sektion eines Tuberkuloms im rechten Oberlappen II/1996. Aus pneumologischer Sicht errechne sich eine medizinisch-theoretische Invalidität von 40%, seit 5 Jahren, wahrscheinlich aber schon län­ger. Unter der Voraussetzung, dass die Patientin im Restaurant nicht körperlich schwere Arbeiten zu verrichten habe (z.B. Harasse und Flaschen schleppen, Reinigungsarbeiten etc.), dürfe die prakti­sche Arbeitsfähigkeit auf 70% veranschlagt werden (act. 26). - Bericht von Dr. med. E._______, Institut für Neuroradiologie Universitätsspital Zürich, vom 10. Februar 2000 (act. 31), in welchem der Arzt zum Schluss kam, dass unter Berücksichtigung der pulmonalen Vorgeschichte die Arbeitsfähigkeit der Patientin auf 50% anzusetzen sei. Als spezielle Einschränkungen empfehle er das Vermeiden von Heben bzw. Tragen von Gewichten ab 5kg und eine Arbeitszeit von 6 Stunden pro Tag. - F._______, beurteilte die Arbeitssituation der Beschwerdeführerin als Gastwirtin am 21. Oktober 1999 und 18. Mai 2000 vor Ort und kam im Bericht vom 18. Mai 2000 (act. 39) zum Schluss, dass die als vollerwerbstätig einzustufende Beschwerdeführerin ihre Arbeiten noch zu 48% erfüllen könne und die behinderungsbedingte Erwerbseinbusse 50.41% betrage.</w:t>
      </w:r>
    </w:p>
    <w:p>
      <w:r>
        <w:rPr>
          <w:b/>
        </w:rPr>
        <w:t>E. 6.3</w:t>
      </w:r>
    </w:p>
    <w:p>
      <w:r>
        <w:t>Grundlage für die medizinische Beurteilung des Gesundheitszustands der Beschwerdeführerin anlässlich der Revision bis zur angefochtenen Verfügung vom 12. Mai 2011 bildeten folgende Unterlagen: - Prof. Dr. med. E._______, berichtete am 21. Mai 2002 (act. 69), bei der Patien­tin bestünden multiple intrakranielle Aneurysmen bei zugrunde lie­gender fibromuskulärer Dysplasie mit Befall vor allem der A. carotis, we­niger der A. vertebralis. Die am 24. April 2002 durchgeführte MR-Kont­rolluntersuchung zeige unveränderte "Grosse, Lokalisation und Morphologie" der früher nachgewiesenen intrakraniellen Aneurysm­en. - Prof. Dr. med. G._______, Arzt für Innere Medizin, Lungen- und Bronchi­alheilkunde und Allergologie, hielt am 5. November 2002 (act. 70) zusam­menfassend fest: Zustand nach Nikotinabusus, der zu einer chro­nisch ob­struktiven Bronchitis mit mittelschwerer Obstruktion ge­führt habe. - Dr. med. H._______, IV-Stellenarzt, stellte am 9. Januar 2005 (act. 73) fest, dass die Lungenerkrankung trotz adäquater Therapie schlei­chend zuneh­me. Die Atemstörung sei medikamentös nur wenig re­versibel, wes­halb in der Zwischenzeit auch bisher noch durchführ­bare Arbeiten stets schwieriger anzugehen seien. Es müsse eine 60%ige Arbeits­unfähigkeit gefordert werden. - IV-Stellenarzt Dr. H._______, bat am 30. März 2006 (act. 83) um eine pneumologische Untersuchung mit S5 und expliziter Stellungnahme zur Arbeitsunfähigkeit in Prozent für die angestammte Arbeit und mögliche Verweisungstätigkeiten. - Dr. med. I._______, Fachärztin für Diagnostische Radiologie, ur­teilte nach ihrer Untersuchung am 15. September 2006 (act. 96), es liege ei­ne Aortensklerose, ein beginnendes Lungenemphysem, und pleuro­perikardiale Adhäsionen an der Herzspitze vor. Leichte Fehl­haltung, Osteochondrosen und Facettenarthrosen L4 bis S1. Kein Hinweis auf osteoporotische Frakturen oder Sinterungen. - Prof. Dr. med. G._______, diagnostizierte am 6. Oktober 2006 (act. 97) eine chro­nisch obstruktive Bronchitis nach 105 packyears, Zustand nach Re­sektion eines Tuberkuloms aus dem rechten Oberlappen 1996. Die Ganzkörperplethysmographie ergebe etwa unverändert deutli­che bronchiale Obstruktion und Lungenüberblähung. Im Spasmolysever­such sei eine signifikante Verbesserung aller Para­meter er­sichtlich, jedoch bei weitem keine Normalisierung. - Prof. Dr. med. G._______, hielt am 9. November 2006 (act. 98) fest, im Vergleich zum 5. Oktober 2006 hätten sich die Lungenfunktionswer­te leicht gebessert, es bestehe eine mittelschwere Obstruktion, die im Bronchospasmolysetest partiell reversibel gewesen sei. Bei der Belastungsuntersuchung habe sich gezeigt, dass der Sauer­stoff-Partialdruck unter Belastung abfalle, im Sinne einer leichten Hypoxä­mie (latente respiratorische Partialinsuffizienz). - Dr. med. J._______, Praktische Ärztin, führte in ihrem Bericht vom 2. November 2006 (act. 99) aus, dass die Beschwerdeführerin an einer chro­nisch-obstruktiven Atemwegserkrankung mit häufigen asthmoiden Bronchitiden und dauerhafter, extrem belas­tungsabhängiger Dys­pnoe leide. Die Patientin sei auf ständige Medikamentenabgabe und Sauerstoff an­gewiesen, um leichte Haushaltsarbeiten zu erledigen. Die Medika­mente wür­den leider die dauerhafte Gesundheitsschädi­gung nicht bessern. Die neueste Röntgen-Lungenkontrolle zeige zu­sätzlich ein beginnen­des Lungenemphysem, Verwachsungen zwi­schen Rippen­fell und Herz­spitze und Verwachsungen nach Lungen­lappenresektion rechts (1996) wegen Tuberkulom. Des Weiteren lie­ge ein chronisches Schmerzsyndrom der Lendenwirbelsäule vor. Radiologisch nachgewiesen seien: S-förmige Fehlhaltung der WS, Bandscheibenschaden L4/L5 u. L5/S1 sowie Osteochondrosen und Facettenarthrosen L4 bis S1, zudem mehrere Arterie­n-aneurysmen, welche insgesamt ein lebensgefährliches Verblutungsri­siko darstell­ten. Wichtig sei die Vermeidung von Stresssituationen und Arbeiten, die mit Blutdruckanstieg verbunden seien. Medikamentös behandel­te arterielle Hypertonie. Die Diagnosen seien chronisch progressi­ve Erkrankun­gen. Aufgrund der krankheitsbedingten körperlichen Einschränkungen sei die Patientin im täglichen Leben auf die stän­dige Hilfe ihres Ehemannes angewiesen (z.B. beim Einkaufen, Tra­gen, Wäsche aufhängen, Betten beziehen, Staubsaugen usw.). Die Beschwerdeführerin sei zu 80% oder mehr schwerbehindert. - Dr. med. H._______ hielt am 20. Dezember 2006 (act. 102) nach Beurtei­lung der Unterlagen fest, dass er keinen Grund sehe, an seiner letz­ten Beur­teilung etwas zu ändern. Der Bericht von Dr. med. J._______ an die Anwaltspraxis töne alarmierender als derjenige des Pneu­mologen, welcher von einer mittelschweren obstruktiven Lungener­krankung berichte, die sich teilweise auf medikamentöse Therapie noch bes­sere. Auch wenn die Versicherte intermittierend auf Sauer­stoff an­gewiesen sei, bestehe weiterhin eine Restarbeitsfähigkeit. - Prof. Dr. med. G._______, reichte beim Sozialgericht Freiburg am 25. Mai 2007 eine Bodyplethysmographie, datiert vom 4. November 2002, ein (act. 112). - Dr. med. J._______, wiederholte in ihrem Bericht vom 23. Juli 2007 (act. 113) ihre Ausführungen vom 2. November 2006. Des Weiteren führte sie an, es lägen eine fortge­schrittene degenerative Veränderung der Lendenwirbelsäule mit chronisch rezidivierenden Lumboischialgien, mehrere Arterie­naneurysmen, medikamentös behandelte arterielle Hypertonie und eine de­pressive Stim­mungslage vor. Bei diesen Diag­nosen handle es sich um chronisch progressive Erkrankungen. Die neusten Kont­rollen ergäben deutliche Ver­schlechterungen der Lungen- und Arthroseleiden. Die Lebensquali­tät der Patientin sei trotz dauerhafter medikamentöser Therapie mehrmals am Tag stark eingeschränkt. Die Beschwerdeführerin sei zu 100% erwerbsunfäh­ig und auch im täglichen Leben und im Haushalt auf ständige Hilfe ihres Ehemannes angewiesen (z.B. beim Ein­kaufen, Tragen über 5kg, Wäsche aufhängen, Staubsaugen, Betten beziehen usw.). Auf­grund der 5jährigen Beobachtung sei die Patien­tin nicht mehr in der Lage, ihren Beruf auch nur stundenweise aus­zuüben oder leichte Arbeiten zu verrichten. - Bericht des IV-Stellenarztes Dr. med. H._______, vom 19. September 2007 (act. 115), worin er eine erneute pneumologische Untersuchung oder zumindest eine schriftliche Stellungnahme durch Dr. G._______ (Pneumologe) forderte. Es seien dessen anamnestischen und klinischen Angaben, die ihn dazu bewogen hätten, die Arbeitsunfähigkeit bei 60%, und nicht höher, festzulegen. Die medizinischen Unterlagen seien in der Tat widersprüchlich. Der Pneumologe sollte sich, wie bereits am 30. März 2006 gewünscht, konkret auch zur Arbeitsunfähigkeit äussern. - Dr. med. K._______, Internist, Lungen- und Bronchialheilkunde, Allergologie, hielt am 26. November 2009 fest, dass bei den Diagnosen COPD und Emphysem mehr als die Therapien Foster DA 3x1 Hub mit Spacer, Sultanol DA 3x1 Hub mit Spacer und Theophyllin 400 3x1 Kps. nicht möglich sei. Eine Lungentransplantation sei gefährlich (act. 138). - Dr. L._______, Facharzt Radiologie, hielt im Kurzbefund vom 1. November 2009 (act. 120) fest, dass ein retrosternaler Strumaknoten mit Verlagerung der Trachea, ausgeprägtes Lungenemphysem, Narben im rechten Oberlappen nach OP und einzelne Bronchiektasen in der Lingula und im rechten Unterlappen vorlägen. - Dres. M._______ und N._______, Kardiologen, diagnostizierten gemäss ihrem Bericht vom 18. November 2009 (act. 121) echokardiographisch gute systolische linksventrikuläre Funktion, Ausschluss einer Vorderwandnarbe, kein Nachweis einer Belastungskoronarinsuffizienz bis zur 75 Wattstufe, echokardiographisch keine Rechtsherzbelastungszeichen. Zusammenfassend beurteilten die Ärzte, vonseiten des EKG's könnte man eine Vorderwandnarbe erwarten, echokardiographisch sei aber die linksventrikuläre Funktion komplett normal. Kein Nachweis einer BCI bis zur 75 Wattstufe. Weitere Beobachtung. Sollten Beschwerden im Sinne pectanginöser Beschwerden auftreten, würde man als nächsten diagnostischen Schritt eine Stressechokardiographie-Untersuchung durchführen. - Dr. med. J._______ wiederholte in ihrem Bericht vom 18. Dezember 2009 (act. 122) die bekannten Diagnosen und Einschätzungen. Bei den genannten Diagnosen handle es sich um chronisch progressive Erkrankungen. Die neusten Kontrollen im Jahr 2009 ergäben deutliche Verschlechterung der Lungen- und Arthroseleiden. Die Lebensqualität der Patientin sei trotz dauerhafter medikamentöser Therapie am Tag stark eingeschränkt. Bei Verschlechterung der Beschwerden (Atemnot oder akute Lumbalgien) sei sie als Hausärztin gezwungen, die Patientin zu Hause aufzusuchen. Die Patientin sei aufgrund des dauerhaften krankheitsbedingten Gesundheitsschaden zu 100% erwerbsunfähig und auch im täglichen Leben und im Haushalt auf ständige Hilfe ihres Ehemannes angewiesen (z.B. Einkaufen, Tragen über 5kg Gewicht, Wäsche aufhängen, Staubsaugen, Bettenbeziehen, usw.). Die Patientin sei auch nicht mehr in der Lage, ihren Beruf stundenweise auszuüben oder leichte Arbeiten zu verrichten. - Im Auftrag des Landessozialgerichts Stuttgart untersuchte Dr. B._______, Lungenfachklinik. X._______, die Versicherte ambulant am 22. Januar 2010 und erstellte am 17. Februar 2010 ein internistisch-pneumologisches Gutachten (act. 137). Auf die Frage, welche nicht nur vorübergehenden (länger als sechs Monate) Auswirkungen (Funktionsbeeinträchtigungen) die aufgeführten Gesundheitsstörungen auf den körperlichen, geistigen oder seelischen Zustand der Versicherten habe, berichtete der Gutachter, dass die fortgeschrittenen, im Verlauf weiterhin progredienten Verschlechterungen der Lungenfunktions- und Blutgaswerte, aber auch die in den bildgebenden Verfahren nachweisbaren pathologischen Veränderungen der Lungenstruktur zu weiteren körperlichen Einschränkungen bzw. Belastungen führen würden. Aktuell seien Belastungen von 75 Watt für die Patientin nur noch kurzfristig unter maximaler Anstrengung zu erbringen. Neben der körperlichen Einschränkung werde es zu einer weiteren seelischen Belastungssituation kommen, da bei klarem Geist der zunehmende Verlust der Mobilität und damit auch der Teilhabe am sozialen Leben klar registriert werde. Die atherosklerotischen und aneurysmatischen Veränderungen der hirnversorgenden Gefässe würden insbesondere bei schlecht eingestellter arterieller Hypertonie die Gefahr einer Progredienz bergen, bis hin zu einer lebensbedrohlichen bzw. tödlichen Blutungssituation. Aufgrund dieser Gefässveränderungen seien körperliche Belastungen mittleren und höheren Ausmasses nicht mehr anzuraten, um die geschilderten Risiken so gering wie möglich zu halten. Diese möglicherweise auftretende drohende Akutsituation sei für den seelischen Zustand ebenfalls nicht aufbauend. Bei bereits vorbeschriebener depressiver Stimmungslage könne diese sich situativ akut oder chronisch ebenfalls verschlechtern. In Bezug auf den Schweregrad, führte der Gutachter aus, der chronisch obstruktiven Bronchitis mit den aufgeführten Unterpunkten sei ein mittelschwerer Schweregrad mit dauernder Einschränkung der Lungenfunktion zu attestieren. Mit Vergleich zu den aktenkundigen Voruntersuchungen mit Blutgasanalysen und Bodypletzysmographie würden sich aktuell eine um etwa 50%ige Erniedrigung der FEV1 ohne Reversibilität zeigen, eine schwergradige Erhöhung des zentralen Atemwegswiderstandes, ebenfalls ohne Reversibilität, sowie eine schwergradige, zumindest noch teilreversible Überblähung. Die bereits in Ruhe nachweisbare geringgradige respiratorische Insuffizienz, die keinen passageren Charakter habe, verschlechtere sich unter der vorbeschriebenen Belastung deutlich. Die von der Patientin beschriebene bereits bei alltäglichen leichten Belastungen eintretende Luftnot sei anhand der durchgeführten Belastungsuntersuchung nachvollziehbar. Auf die Frage nach dem Grad der Behinderung (GdB) für alle Leiden unter Beachtung der massgebenden deutschen Rechtsgrundlagen antwortete der Gutachter, für die chronisch obstruktive Bronchitis inklusive der genannten Unterpunkte schätze er den Teil-GdB seit dem 7. Juni 2005 auf 40 ein. Ab dem Tag der aktuellen Begutachtung (21./22. Januar 2010) sei eine deutliche Verschlechterung der lungenfunktionellen Werte, der Blutgasanalysen und der körperlichen Belastbarkeit nachweisbar. Diese hätten Einschränkungen mittleren Grades erreicht, die nicht nur vorübergehenden Charakters seien. Somit schätze er die Verschlimmerung ab dem Tag der aktuellen Begutachtung mit einem Teil-GdB von 60 ein. Der GdB sei seit dem 7. Juni 2005 insgesamt mit 60 einzuschätzen. Ab der aktuellen Begutachtung (22. Januar 2010) sei eine Erhöhung des Gesamt-GdB aufgrund der Befundverschlechterungen gerechtfertigt. Bei der Teil-GdB von 60 für die COPD und der zusätzlich bestehenden Teil-GdB von 40 für die Gefässveränderungen und dem Kopfschmerz-Syndrom sei es gerechtfertigt, die Gesamt-GdB auf 80 zu erhöhen. Es befänden sich keine stichhaltigen weiteren lungenfunktionellen Verlaufswerte ab November 2006 in den Akten, so dass bis zum Tag des aktuellen Gutachtens keine entsprechenden Dokumente vorlägen. Dies lasse retrospektiv keine Änderung der bereits vorgenommenen Einschätzung des GdB zu. - Dr. med. H._______ hielt mit Bericht vom 17. Mai 2010 (act. 141) fest, dass aufgrund des pneumologisch-internistisches Gutachtens von Dr. B._______ vom 12. Februar 2010 von einer 80%igen Arbeitsunfähigkeit ab Untersuchungsdatum (22. Januar 2010) in der angestammten Arbeit auszugehen sei. D.h. weder Verkäuferin noch Friseuse seien heutzutage noch zumutbar, was zu einer 90%igen Arbeitsunfähigkeit ab 21. Januar 2010 führe. In einer sitzenden Verweisungstätigkeit bestehe eine 50%ige Arbeitsunfähigkeit ab 21. Januar 2010. - Im Zusatzbericht vom 6. November 2010 betonte Dr. med. H._______ am 6. November 2010 (act. 151), dass er sich in seiner Beurteilung bezüglich der Daten auf das Gutachten stützte, das endlich die gewünschten Informationen enthalte. Bezüglich der Höhe der Arbeitsunfähigkeiten müsse er nach nochmaliger Durchsicht Korrekturen anbringen. Es habe ursprünglich eine 50%ige Arbeitsunfähigkeit anlässlich der Revision vom Jahr 2005 bestanden, aber am 9. Januar 2006 habe er aufgrund der progressiven Verschlechterung des Gesundheitszustandes eine 60%ige Arbeitsunfähigkeit attestiert. Zur Klärung fügte er an: Es bestehe effektiv eine 90%ige Arbeitsunfähigkeit in der angestammten Arbeit und nicht eine 80%ige. Diese Arbeitsfähigkeit bestehe nicht erst ab Januar 2010, sondern ab dem Datum der kardiologischen Untersuchung vom 5. November 2009. Die Restarbeitsfähigkeit in einer angepassten Verweisungstätigkeit betrage 60%, wie bereits im Jahr 2006 festgelegt. Zusammenfassend hielt er folgende Arbeitsunfähigkeiten fest: Angestammte Tätigkeiten: 50% ab 1. Juli 1996; 60% ab 9. Januar 2006; 90% ab 5. November 2009. Verweisungstätigkeiten: 50% ab 1. Juli 1996; 60% ab 9. Januar 2009. - Im Bericht von Dr. med. H._______ vom 18. November 2010 (act. 53) nahm dieser Korrekturen zu seinen Ausführungen im Bericht vom 6. November 2010 (act. 151) vor. Zusammenfasend hielt er fest, es bestehe eine Arbeitsunfähigkeit in angestammten Tätigkeiten von 50% ab 1. Juli 1996; von 60% ab 9. Januar 2005 (anstelle von 2006) und von 90% ab 5. November 2009. Nach Durchsicht des gesamten Dossiers mit den unterschiedlichsten Angaben betreffend die Arbeitsunfähigkeit habe er die Arbeitsunfähigkeit von 60% in Verweisungstätigkeiten auf den 5. November 2009 gelegt. - IV-Stellenarzt Dr. med. C._______, Spezialarzt Innere Medizin, erstellte einen Bericht vom 2. September 2011 (act. 166) im Sinne einer Zweitmeinung im Rahmen des Beschwerdeverfahrens. Er nannte die bekannten Diagnosen mit Auswirkung auf die Arbeitsfähigkeit und fasste zusammen, dass die Hausärztin der Versicherten, Dr. J._______, die Versicherte durchwegs als schwerer eingeschränkt einstufe, als die Spezialisten. Grundsätzlich könne er die Beurteilung von Dr. H._______ bestätigen. Da sich die Bearbeitung des vorliegenden Falles jedoch mittlerweile über einen Zeitraum hinziehe, der für eine aktuelle, realitätsangepasste medizinische Beurteilung nicht mehr sinnvoll sei, bleibe nichts anderes übrig, als Vieles post festum zu beurteilen. Dem Einwand des Rechtsvertreters betreffend der mangelnden Würdigung der Vorakten im Gutachten der Klinik X._______ müsse teilweise recht gegeben werden. Zudem sei formalistisch zu bemängeln, dass das Gutachten lediglich von einem einzelnen Spezialisten ausgefertigt worden sei. Es bleibe wohl nichts anderes übrig, als eine multidisziplinäre Untersuchung der Versicherten in der Schweiz durch einen Internisten, einen Pneumologen, einen Rheumatologen und einen Psychiater durchführen zu lassen, wobei ein besonderes Gewicht auf die Beurteilung der Vorakten gelegt werden müsse (insbesondere sollten auch die Originalbefunde der von Dr. J._______ mehrfach zitierten Lungenfunktionsprüfungen eingefordert werden).</w:t>
      </w:r>
    </w:p>
    <w:p>
      <w:r>
        <w:rPr>
          <w:b/>
        </w:rPr>
        <w:t>E. 6.4</w:t>
      </w:r>
    </w:p>
    <w:p>
      <w:r>
        <w:t>Die Beurteilungen der Ärzte bezüglich der Arbeits- und Leistungsfähigkeit der Beschwerdeführerin weichen erheblich voneinander ab.</w:t>
      </w:r>
    </w:p>
    <w:p>
      <w:r>
        <w:rPr>
          <w:b/>
        </w:rPr>
        <w:t>E. 6.4.1</w:t>
      </w:r>
    </w:p>
    <w:p>
      <w:r>
        <w:t>Die behandelnde Hausärztin ging bereits im November 2006 von einer Schwerbehinderung von 80% aus und hielt ab Juli 2007 immer wieder fest, dass die Beschwerdeführerin auch in einer leichten Verweisungstätigkeit keine Arbeitsleistung mehr erbringen könne.</w:t>
      </w:r>
    </w:p>
    <w:p>
      <w:r>
        <w:rPr>
          <w:b/>
        </w:rPr>
        <w:t>E. 6.4.2</w:t>
      </w:r>
    </w:p>
    <w:p>
      <w:r>
        <w:t>Dr. B._______ bestätigte die mittelschweren Funktionsbeeinträchtigungen ab Juni 2005 und stellte eine deutliche Verschlechterung seit Februar 2010 fest. Jedoch könne er keine retrospektive Einschätzung seit November 2006 vornehmen, da die lungenfunktionellen Verlaufswerte fehlten. Die Ausführungen betreffend den GdB nach deutschem Recht sind für die Beurteilung der Arbeitsunfähigkeit nach schweizerischem Recht insofern aussagekräftig, als den Beurteilungen des Gutachters Hinweise zum Krankheitsverlauf entnommen werden können.</w:t>
      </w:r>
    </w:p>
    <w:p>
      <w:r>
        <w:rPr>
          <w:b/>
        </w:rPr>
        <w:t>E. 6.4.3</w:t>
      </w:r>
    </w:p>
    <w:p>
      <w:r>
        <w:t>Die übrigen untersuchenden Ärzte äusserten sich nicht zur Arbeitsunfähigkeit der Beschwerdeführerin.</w:t>
      </w:r>
    </w:p>
    <w:p>
      <w:r>
        <w:rPr>
          <w:b/>
        </w:rPr>
        <w:t>E. 6.4.4</w:t>
      </w:r>
    </w:p>
    <w:p>
      <w:r>
        <w:t>Dr. H._______ stellte im Januar 2005 eine Arbeitsunfähigkeit von 60% fest und ergänzte, dass die Arbeiten für die Beschwerdeführerin stets schwieriger anzugehen seien. Die von Dr. H._______ abgegebenen Einschätzungen der Arbeitsunfähigkeit sind allerdings widersprüchlich und weder begründet noch schlüssig. Er nimmt mehrere Korrekturen vor, ohne diese detailliert zu begründen und bezeichnet unterschiedliche Daten als Beginn der erhöhten Arbeitsunfähigkeit. Zwar hielt er die medizinischen Berichte in den Akten für widersprüchlich und hatte Kenntnis davon, dass gemäss Dr. B._______ eine retrospektive Beurteilung aufgrund fehlender medizinischer Unterlagen nicht möglich sei, kam aber dennoch ohne Begründung zum Schluss, es bestehe eine Arbeitsunfähigkeit von 90% in der angestammten Tätigkeit und eine Erwerbsunfähigkeit in Verweisungstätigkeiten von 60% ab dem 5. November 2009. Abgestützt werden kann einzig auf seine Feststellung, dass aufgrund der Akten bei der Beschwerdeführerin seit 2006 eine Resterwerbsfähigkeit von 40% in einer Verweisungstätigkeit im Sinne des Schweizer Rechts bestehe. Bei dieser Aussage bleibt Dr. H._______ in all seinen Berichten inkl. Korrekturen. Diese Einschätzung änderte er erst im Bericht vom 18. November 2010, als er ohne weitere Erklärung ergänzte, dass die Erwerbsunfähigkeit in Verweisungstätigkeiten von 60% (neu) auf den 5. November 2009 festzulegen sei.</w:t>
      </w:r>
    </w:p>
    <w:p>
      <w:r>
        <w:rPr>
          <w:b/>
        </w:rPr>
        <w:t>E. 6.5</w:t>
      </w:r>
    </w:p>
    <w:p>
      <w:r>
        <w:t>Aufgrund der unbefriedigenden Aktenlage wäre eine weitere Verlaufsbegutachtung wünschenswert. Hingegen ist festzustellen, dass eine solche in casu mit überwiegender Wahrscheinlichkeit keine gesicherten Erkenntnisse betreffend den Zeitraum von November 2006 bis 22. Januar 2010 bringen könnte, da für diesen Zeitraum keine lungenfunktionellen Verlaufswerte vorhanden sind. Diese können nachträglich naturgemäss nicht mehr nachgeholt werden. Es muss aber davon ausgegangen werden, dass über die gesamte Zeit eine (mehr oder weniger) kontinuierliche Verschlechterung des Gesamtzustandes der Beschwerdeführerin stattgefunden hat. Mangels anderweitiger medizinischer Unterlagen muss mit der Beschwerdeführerin davon ausgegangen werden, dass entsprechend dem Bericht von Dr. J._______ vom 2. November 2006 (act. 99) zu diesem Zeitpunkt eine weitere Verschlechterung der Lungenfunktion stattgefunden hat und mit dem Beweisgrad der überwiegenden Wahrscheinlichkeit (BGE 126 V 360 E. 5b) für die Beschwerdeführerin bereits ab diesem Zeitpunkt nur noch leichte Verweisungstätigkeiten in sitzender Position zu 40% möglich waren.</w:t>
      </w:r>
    </w:p>
    <w:p>
      <w:r>
        <w:rPr>
          <w:b/>
        </w:rPr>
        <w:t>E. 7.1</w:t>
      </w:r>
    </w:p>
    <w:p>
      <w:r>
        <w:t>Nachfolgend ist zu prüfen, nach welcher Bemessungsmethode die Ermittlung des Invaliditätsgrads zu erfolgen hat.</w:t>
      </w:r>
    </w:p>
    <w:p>
      <w:r>
        <w:rPr>
          <w:b/>
        </w:rPr>
        <w:t>E. 7.2</w:t>
      </w:r>
    </w:p>
    <w:p>
      <w:r>
        <w:t>Die gesetzlichen Grundlagen der Invaliditätsschätzung sind verschieden, je nachdem, ob die betreffende Person vor dem Eintritt der Invalidität erwerbstätig war oder nicht. Während der Invaliditätsgrad einer erwerbstätigen Person nach dem in Art. 16 ATSG vorgesehenen Einkommensvergleich, also wesentlich nach wirtschaftlichen Gesichtspunkten (allgemeine Methode) bestimmt wird, ist für die Bemessung der Invalidität von Nichterwerbstätigen, darauf abzustellen, in welchem Masse sie behindert sind, sich im bisherigen Aufgabenbereich zu betätigen (spezifische Methode; Art. 8 Abs. 3 ATSG, Art. 5 und 28 Abs. 3 IVG; Art. 27 IVV). Lassen sich die beiden hypothetischen Erwerbseinkommen nicht zuverlässig ermitteln oder schätzen, so ist in Anlehnung an die spezifische Methode für Nichterwerbstätige (Art. 28 Abs. 2bis IVG in der bis 31. Dezember 2007 gültigen Fassung bzw. seit 1. Januar 2008 Art. 28a Abs. 2 IVG) zunächst anhand eines Betätigungsvergleichs die leidensbedingte Behinderung festzustellen (ausserordentliche Methode). Diese ist alsdann im Hinblick auf ihre erwerblichen Auswirkungen noch besonders zu gewichten. Eine bestimmte Einschränkung im funktionellen Leistungsvermögen einer erwerbstätigen Person kann zwar, braucht aber nicht notwendigerweise eine Erwerbseinbusse gleichen Umfangs zur Folge zu haben (BGE 128 V 29 E. 1, 104 V 135 E. 2c; AHI 1998 S. 252 E. 2b). Die ausserordentliche Methode ist keine Untervariante der allgemeinen Methode. Es ist somit bei der erwerblichen Gewichtung kein Einkommensvergleich vorzunehmen. Um die wirtschaftliche Gewichtung vorzunehmen, bietet sich an, den Wert der verschiedenen Betätigungen im Verhältnis zueinander festzustellen und mit der Einschränkung im jeweiligen Tätigkeitsbereich in Beziehung zu setzen. Für die Bemessung des wirtschaftlichen Werts einer Tätigkeit liegt es nahe, von den diesbezüglichen, möglichst einzelfallbezogenen Ansätzen auszugehen; diese könnten etwa bei den branchenspezifischen Berufsverbänden erfragt werden (BGE 128 V 29 E. 4a - c). Alsdann ist nach der in BGE 128 V 29 E. 4c dargelegten Formel vorzugehen.</w:t>
      </w:r>
    </w:p>
    <w:p>
      <w:r>
        <w:rPr>
          <w:b/>
        </w:rPr>
        <w:t>E. 7.3</w:t>
      </w:r>
    </w:p>
    <w:p>
      <w:r>
        <w:t>Im gesamten Sozialversicherungsrecht gilt der Grundsatz der Schadenminderungspflicht, wonach ein in seinem bisherigen Tätigkeitsbereich dauernd arbeitsunfähiger Versicherter gehalten ist, innert nützlicher Frist Arbeit in einem anderen Berufs- oder Er­werbszweig zu suchen und anzunehmen, soweit sie möglich und zumut­bar erscheint (BGE 133 V 504 E. 4.2, BGE 113 V 22 E. 4a, BGE 111 V 235 E. 2a). Weiter ist gemäss bundesgerichtlicher Rechtsprechung (Urteil des Bundesgerichts [vormals EVG] vom 29. September 2005 I 204/05 E. 5.2.1; BGE 113 V 28 E. 4a mit Hinweisen) die Selbsteingliederung als Ausdruck der allgemeinen Schadenminderungspflicht eine Last, welche die versicherte Person auf sich zu nehmen hat, soll ihr Leistungsanspruch - auf gesetzliche Eingliederungsmassnahmen oder Rente - gewahrt bleiben. Von der versicherten Person dürfen dabei nur Vorkehren verlangt werden, die unter Berücksichtigung der gesamten objektiven und subjektiven Gegebenheiten des Einzelfalles zumutbar sind (AHI 2001 S. 282 E. 5a/aa mit Hinweis). Wie das Bundesgericht wiederholt festgestellt hat, folgt aus der sozialversicherungsrechtlichen Schadenminderungspflicht (BGE 123 V 233 E. 3c mit Hinweisen), dass eine versicherte Person unter Umständen so zu behandeln ist, wie wenn sie ihre Tätigkeit als Selbständigerwerbende aufgäbe; d.h. sie hat sich im Rahmen der Invaliditätsbemessung jene Einkünfte anrechnen zu lassen, welche sie bei Aufnahme einer leidensangepassten unselbstständigen Erwerbstätigkeit zumutbarerweise verdienen könnte (AHI 2001 S. 283 E. 5a/bb mit Hinweisen). Diese sogenannte Verweisungstätigkeit hat sich die Versicherte anrechnen zu lassen (leidensangepasste Verweisungstätigkeit; ZAK 1986 S. 204 f.).</w:t>
      </w:r>
    </w:p>
    <w:p>
      <w:r>
        <w:rPr>
          <w:b/>
        </w:rPr>
        <w:t>E. 7.4</w:t>
      </w:r>
    </w:p>
    <w:p>
      <w:r>
        <w:t>Die Vorinstanz hat der angefochtenen Verfügung einen Einkommensvergleich zugrunde gelegt, der auf der allgemeinen Bemessungsmethode beruht. Sie hat dies damit begründet, dass die Beschwerdeführerin in ihrer angestammten Tätigkeit Hotelière im Betrieb des Ehemannes gewesen sei. Die Beschwerdeführerin und ihr Ehemann hätten das eigene Hotel im Jahre 2000 aufgeben müssen, nachdem auch der Ehemann invalid geworden sei. Andererseits folge aus der sozialversicherungsrechtlichen Schadenminderungspflicht, dass von einer selbständig tätigen Person verlangt werden könne, diese Tätigkeit aufzugeben und eine unselbständige Tätigkeit anzunehmen. Gemäss bundesgerichtlicher Rechtsprechung sei es zumutbar, bei der Berechnung der Invalidität, ein Salär zu berücksichtigen, welches die Versicherte bei einer unselbständigen Tätigkeit erzielen könnte. Die Beschwerdeführerin hätte folglich nach Eintritt der Invalidität ihre restliche Arbeitsfähigkeit nur noch in einem Angestelltenverhältnis verwerten können, weshalb die allgemeine Bemessungsmethode anzuwenden sei.</w:t>
      </w:r>
    </w:p>
    <w:p>
      <w:r>
        <w:rPr>
          <w:b/>
        </w:rPr>
        <w:t>E. 7.5</w:t>
      </w:r>
    </w:p>
    <w:p>
      <w:r>
        <w:t>Die Beschwerdeführerin rügt bezüglich der Methodenwahl, bei der erstmaligen Bemessung der Invalidität sei der Invaliditätsgrad aufgrund der ausserordentlichen Methode bemessen worden. Die Versicherte sei als Ehefrau beurteilt worden, welche unentgeltlich im Betrieb des Ehemannes mitgearbeitet habe. Es gebe keinen Grund, von dieser Bemessungsmethode abzuweichen. Die Beschwerdeführerin hätte bis zur Pensionierung unentgeltlich im Betrieb ihres Ehemannes mitgearbeitet, wenn sie gesund geblieben wäre. Mit nur einem mitarbeitenden Ehegatten sei es nicht möglich gewesen, das Hotel weiterzuführen. Die Änderung der Methode setze eine wesentliche Änderung der Verhältnisse voraus. Die Vorinstanz belege jedoch keine wesentlichen Änderungen.</w:t>
      </w:r>
    </w:p>
    <w:p>
      <w:r>
        <w:rPr>
          <w:b/>
        </w:rPr>
        <w:t>E. 7.6</w:t>
      </w:r>
    </w:p>
    <w:p>
      <w:r>
        <w:t>Vorab ist festzuhalten, dass die Beschwerdeführerin und ihr Ehemann die Führung des Hotels entgegen ihren Ausführungen unabhängig von der Gesundheit der Beschwerdeführerin per Ende 2000 aufgeben mussten, weil das bis anhin gepachtete Hotel verkauft wurde (vgl. act. 39). Zudem wurde auch der Ehemann der Beschwerdeführerin invalid. Wie die Beschwerdeführerin selbst vorbringt, konnte das Hotel mit nur einem mitarbeitenden Ehegatten nicht weitergeführt werden. Die Argumentation der Beschwerdeführerin, dass sie ohne ihren Gesundheitsschaden bis zu ihrer Pensionierung weiterhin zu 100% unentgeltlich im Betrieb des Ehemannes gearbeitet hätte, geht daher fehl. Somit ist davon auszugehen, dass die Beschwerdeführerin ab dem Jahr 2001 im Gesundheitsfall nicht mehr als Hotelière tätig gewesen wäre, sondern nach Verkauf des Hotels eine Anstellung angenommen hätte. Ferner hätte die Beschwerdeführerin spätestens im zu beurteilenden Zeitpunkt der fraglichen Verschlechterung ihres Gesundheitszustands (November 2006) mit Rücksicht auf ihre Schadenminderungspflicht von der früheren selbständigen auf eine unselbständige Erwerbstätigkeit wechseln müssen. Die Vorinstanz hat den Invaliditätsgrad daher zu Recht nach der allgemeinen Einkommensvergleichsmethode ermittelt.</w:t>
      </w:r>
    </w:p>
    <w:p>
      <w:r>
        <w:rPr>
          <w:b/>
        </w:rPr>
        <w:t>E. 8.1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Für die Ermittlung des hypothetischen Valideneinkommens ist nicht nur eine teuerungsbedingte Lohnanpassung gemäss Landesindex der Konsumentenpreise vorzunehmen. Vielmehr ist der Tatsache Rechnung zu tragen, dass die Löhne erfahrungsgemäss in den meisten Berufssparten, wenn auch in unterschiedlichem Masse, über die allgemeine Teuerung hinaus erhöht werden. Es ist deshalb mit der teuerungsbedingten Lohnanpassung auch die Reallohnentwicklung zu berücksichtigen (SVR 1999 IV Nr. 24 S. 73 E. 5; ZAK 1991 S. 320 E. 3a).</w:t>
      </w:r>
    </w:p>
    <w:p>
      <w:r>
        <w:rPr>
          <w:b/>
        </w:rPr>
        <w:t>E. 8.2</w:t>
      </w:r>
    </w:p>
    <w:p>
      <w:r>
        <w:t>Die Vorinstanz ist zur Ermittlung des Invaliditätsgrads bei Erlass der angefochtenen Verfügung davon ausgegangen, dass grundsätzlich der Lohn einer Angestellten mit spezialisierten beruflichen Kenntnissen im Gastgewerbe gemäss schweizerischer Lohnstrukturerhebung (LSE) des Bundesamts für Statistik (BfS) massgebend sei; dabei sei in Berücksichtigung der früheren selbständigen Erwerbstätigkeit ein Zuschlag von 10% vorzunehmen. Da jedoch das Valideneinkommen, das am 18. Mai 2000 bei der erstmaligen Zusprechung der Invalidenrente von der kantonalen IV-Stelle anlässlich der Abklärung der Verhältnisse an Ort und Stelle ermittelt wurde, nach Indexierung auf den Zeitpunkt der Rentenerhöhung für die Beschwerdeführerin günstiger sei, könne darauf abgestellt werden (act. 143, 154).</w:t>
      </w:r>
    </w:p>
    <w:p>
      <w:r>
        <w:rPr>
          <w:b/>
        </w:rPr>
        <w:t>E. 8.3</w:t>
      </w:r>
    </w:p>
    <w:p>
      <w:r>
        <w:t>Die Beschwerdeführerin bringt vor, für die Ermittlung des Valideneinkommens sei das Einkommen als Hotelière, welches die Vorinstanz im Jahr 1996 ermittelt habe (Fr. 48'240.-) auf das Jahr 2005 aufzurechnen, was einen Betrag von Fr. 54'369.- (48'240.-/2117x2386) ergebe. Stütze man sich jedoch auf die statistischen Angaben in der Lohnstrukturerhebung, resultiere ein Einkommen von Fr. 54'466.-. In diesem Fall sei von einem Einkommen auf dem Niveau 1 und 2 im Gastgewerbe auszugehen. Dieses standardisierte Einkommen sei auf ein Einkommen mit der betriebsüblichen Wochenarbeitszeit von 41,6 Stunden im Jahr 2005 aufzurechnen (4'321.-x1,01/40x41,6x12). Dies ergebe im Jahr 2005 ein Valideneinkommen von Fr. 55'000.-. In der Replik ergänzte die Beschwerdeführerin, dass der Einkommensvergleich der Vorinstanz offensichtlich falsch sei, da diese ein Einkommen aus dem Jahr 1996 auf der Basis des Jahres 2000 auf das heutige Niveau hochgerechnet habe. Zudem müsste konsequenterweise sowohl das Validen- wie auch das Invalideneinkommen anhand der Einkommensmöglichkeiten in allen Sektoren berechnet oder für beide Einkommen auf das Gastgewerbe abgestützt werden.</w:t>
      </w:r>
    </w:p>
    <w:p>
      <w:r>
        <w:rPr>
          <w:b/>
        </w:rPr>
        <w:t>E. 8.4</w:t>
      </w:r>
    </w:p>
    <w:p>
      <w:r>
        <w:t>Wie dargelegt, hätte die Beschwerdeführerin im Gesundheitsfall ab dem Jahr 2001 ihre Tätigkeit als Hotelière - gemeinsam mit ihrem Ehemann - nicht mehr ausgeübt. Dass die Vorinstanz zugunsten der Beschwerdeführerin trotzdem auf das bisherige Einkommen abgestellt hat, erscheint aufgrund der konkreten Umstände, insbesondere der hypothetischen sachverhaltlichen Entwicklungen, ausnahmsweise gerechtfertigt. Wie oben unter E. 6.5 festgestellt, ist von einer weiteren Verschlechterung der Lungenfunktion ab November 2006 auszugehen. Eine Verschlechterung der Erwerbsfähigkeit oder der Fähigkeit, sich im Aufgabenbereich zu betätigen, ist gemäss Art. 88a Abs. 2 IVV zu berücksichtigen, sobald sie ohne wesentliche Unterbrechung drei Monate gedauert hat. Das bisherige Valideneinkommen als Hotelière im Jahr 1996 (act. 39) von Fr. 48'240 ist daher auf das Jahr 2007 zu indexieren, woraus ein monatliches Valideneinkommen von Fr. 4'660.- (48'240/12/2117x2454) resultiert.</w:t>
      </w:r>
    </w:p>
    <w:p>
      <w:r>
        <w:rPr>
          <w:b/>
        </w:rPr>
        <w:t>E. 9.1</w:t>
      </w:r>
    </w:p>
    <w:p>
      <w:r>
        <w:t>Für die Bestimmung des trotz Gesundheitsschädigung zumutba­rerweise noch realisierbaren Einkommens (Invalideneinkommen) ist primär von der beruflich-erwerblichen Situation auszugehen, in wel­cher die versicherte Person konkret steht (BGE 129 V 475 E. 4.2.1, BGE 126 V 76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28 E. 4a; ZAK 1989 S. 321 E. 4a). Zu berücksichtigen ist,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323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481 E. 4.2.3, BGE 126 V 80 E. 5b bb und cc; AHI 2002 S. 69 ff. E. 4b).</w:t>
      </w:r>
    </w:p>
    <w:p>
      <w:r>
        <w:rPr>
          <w:b/>
        </w:rPr>
        <w:t>E. 9.2</w:t>
      </w:r>
    </w:p>
    <w:p>
      <w:r>
        <w:t>Die Vorinstanz ging bei der Berechnung des Einkommensvergleichs vom 7. Januar 2011 im Rahmen des Vorbescheidverfahrens (Vorakten act. 154) von einem durchschnittlichen Einkommen im Jahr 2008 von Fr. 3'986.68 aus (LSE 2008, TA1, sonstige öffentliche und persönliche Dienstleistungen, Anforderungsniveau 4, Frauen, branchenübliche durchschnittliche Arbeitszeit von 41.8h/Woche). Ein zusätzlicher Abschlag von 25% auf dem Invalideneinkommen sei angesichts der persönlichen Umstände am 5. November 2009 angemessen. Für eine Tätigkeit von 40% ergebe dies einen Invalidenlohn von Fr. 2'990.-. Sie führte im Rahmen des Beschwerdeverfahrens aus, es sei nicht auf den Sektor Gastgewerbe abzustellen, da für die Beschwerdeführerin sitzende Verweisungstätigkeiten im ganzen Dienstleistungsbereich in Frage kämen.</w:t>
      </w:r>
    </w:p>
    <w:p>
      <w:r>
        <w:rPr>
          <w:b/>
        </w:rPr>
        <w:t>E. 9.3</w:t>
      </w:r>
    </w:p>
    <w:p>
      <w:r>
        <w:t>Gemäss der Beschwerdeführerin ist bei der Ermittlung des Invalideneinkommens zu berücksichtigen, dass sie praktisch ihr ganzes Leben im Gastgewerbe gearbeitet habe. Es sei daher auf die Lohnverhältnisse im Gastgewerbe abzustellen. Müsste sie einen Arbeitsplatzwechsel vornehmen, so könne sie höchstens noch eine Tätigkeit im Niveau 4 finden. Im Jahr 2004 habe der standardisierte Monatslohn im Niveau 4 für Frauen im Gastgewerbe Fr. 3'466.- betragen. Unter Berücksichtigung der Nominallohnentwicklung und der betriebsüblichen Wochenarbeitszeit ergebe dies einen Jahreslohn für das Jahr 2005 von Fr. 43'688.-. Bei einer Einsatzfähigkeit von 50% und nach Abzug von 25% resultiere ein Invalideneinkommen von Fr. 16'383.-. Der maximale Abzug sei gerechtfertigt, da sie im Vergleich zu einem gesunden Arbeitnehmer sehr unflexibel sei, nicht für schwere Arbeiten eingesetzt werden könne und zudem ständig Pausen brauche. Es resultiere ein Invaliditätsgrad von 70% ab dem 1. Januar 2005.</w:t>
      </w:r>
    </w:p>
    <w:p>
      <w:r>
        <w:rPr>
          <w:b/>
        </w:rPr>
        <w:t>E. 9.4</w:t>
      </w:r>
    </w:p>
    <w:p>
      <w:r>
        <w:t>Vorliegend sind weder subjektive noch objektive Umstände erkennbar, welche unter dem Aspekt der Schadenminderungspflicht die Ausübung einer leidensangepassten unselbständigen Erwerbstätigkeit in einem nicht gastgewerblichen Dienstleistungsbetrieb unzumutbar erscheinen liessen. Dass die Beschwerdeführerin, die bis anhin im Umfang von 60% als arbeitsfähig einzustufen war, aus invaliditätsfremden Gründen nicht erwerbstätig war, ist im vorliegenden Zusammenhang unbeachtlich. Auch die ab Februar 2007 noch möglichen Verweisungstätigkeiten im Umfang von 40% beinhalten administrative Arbeiten in einem Büro oder in einem anderen Dienstleitungsbetrieb. Eine solche Tätigkeit ist der Beschwerdeführerin vertraut, da bereits ihr bisheriges Aufgabenfeld als Hotelière zu 30% aus administrativen Arbeiten bestand. Das hypothetische Invalideneinkommen ist vorliegend anhand der Tabellenlöhne der LSE 2006, TA1, indexiert per 2007, zu bestimmen. Die der Beschwerdeführerin noch zumutbaren Verweisungstätigkeiten lassen sich vorwiegend im Sektor Dienstleistungen, Wirtschaftszweig 'sonstige öffentliche und persönliche Dienstleistungen' finden. Demnach ist von einem monatlichen Invalideneinkommen von Fr. 3'813.- (LSE 2006, TA1, Wirtschaftszweig 'sonst. öffentl. u. pers. Dienstleistungen', Niveau 4, Frauen) bzw. indexiert per 2007 (+1.5%) von Fr. 3'870.- auszugehen, dies gemäss LSE bei einer wöchentlichen Arbeitszeit von 40 Std.; umgerechnet auf die wöchentliche Normalarbeitszeit von 41.8 Std. im Jahr 2007 ergibt dies einen Lohn von Fr. 4'044. Bei einer Erwerbsfähigkeit von 40% und dem zusätzlich aufgrund des Alters, den starken Einschränkungen sowie dem kleinen Pensum von der Vorinstanz gewährten maximalen leidensbedingten Abzug von 25% beträgt das Invalideneinkommen somit Fr. 1'213.-.</w:t>
      </w:r>
    </w:p>
    <w:p>
      <w:r>
        <w:rPr>
          <w:b/>
        </w:rPr>
        <w:t>E. 9.5</w:t>
      </w:r>
    </w:p>
    <w:p>
      <w:r>
        <w:t>Beim Vergleich des Valideneinkommens von Fr. 4'663.- und des Invalideneinkommens von Fr. 1'213.- resultiert ein Invaliditätsgrad von 73.97% ([{4'660-1213}x100]:4'660), was einen Anspruch auf eine ganze Rente begründet.</w:t>
      </w:r>
    </w:p>
    <w:p>
      <w:r>
        <w:rPr>
          <w:b/>
        </w:rPr>
        <w:t>E. 10</w:t>
      </w:r>
    </w:p>
    <w:p>
      <w:r>
        <w:t>Die Beschwerde ist demnach im Eventualantrag gutzuheissen, und die angefochtene Verfügung vom 12. Mai 2011 ist aufzuheben. Der Beschwerdeführerin ist in Anwendung von Art. 88a Abs. 2 IVV vom 1. Februar 2007 bis 30. April 2010 (Altersrente ab 1. Mai 2010) eine ganze Rente zuzusprechen.</w:t>
      </w:r>
    </w:p>
    <w:p>
      <w:r>
        <w:rPr>
          <w:b/>
        </w:rPr>
        <w:t>E. 11</w:t>
      </w:r>
    </w:p>
    <w:p>
      <w:r>
        <w:t>Es bleibt noch über die Verfahrenskosten und eine allfällige Parteientschädigung zu befinden.</w:t>
      </w:r>
    </w:p>
    <w:p>
      <w:r>
        <w:rPr>
          <w:b/>
        </w:rPr>
        <w:t>E. 11.1</w:t>
      </w:r>
    </w:p>
    <w:p>
      <w:r>
        <w:t>Die Verfahrenskosten werden grundsätzlich der unterliegenden Partei auferlegt (Art. 63 Abs. 1 VwVG). Keine Verfahrenskosten werden Vorinstanzen oder beschwerdeführenden und unterliegenden Bundesbehörden auferlegt (Art. 63 Abs. 2 VwVG). Es sind daher keine Verfahrenskosten zu erheben. Der Beschwerdeführerin ist gemäss Art. 64 VwVG in Verbindung mit Art. 7 ff. des Reglements vom 21. Februar 2008 über die Kosten und Entschädigungen vor dem Bundesverwaltungsgericht (VGKE, SR 173.320.2) eine Parteientschädigung für ihr erwachsene notwendige und verhältnismässig hohe Kosten zuzusprechen. Die Parteientschädigung für Beschwerdeverfahren vor dem Bundesverwaltungsgericht umfasst die Kosten der Vertretung sowie allfällige weitere notwendige Auslagen der Partei. Die Parteientschädigung wird nach dem notwendigen Zeitaufwand des Vertreters oder der Vertreterin bemessen, und der Stundenansatz für Anwälte und Anwältinnen beträgt mindestens 200 und höchstens 400 Franken (exkl. Mehrwertsteuer) (Art. 64 VwVG in Verbindung mit Art. 7, Art. 9 und Art. 10 VGKE). Gemäss Art. 5 Bst. b in Verbindung mit Art. 14 Abs. 3 Bst. c des Bundesgesetzes vom 2. September 1999 über die Mehrwertsteuer (Mehrwertsteuergesetz, MWSTG, SR 641.20), in Kraft gewesen bis 31. Dezember 2010, bzw. Art. 1 Abs. 2 in Verbindung mit Art. 8 des Bundesgesetzes vom 12. Juni 2009, in Kraft seit 1. Januar 2011, ist für Leistungen von Anwältinnen und Anwälten, die im Ausland erbracht werden, keine Mehrwertsteuer geschuldet (Art. 9 Abs. 1 Bst. c VGKE). Der Rechtsvertreter der Beschwerdeführerin hat keine Kostennote eingereicht, jedoch eine erhöhte Entschädigung für seinen Aufwand, welcher die Vorinstanz durch ihr Verhalten verursacht habe, beantragt. In Berücksichtigung des getätigten Aufwands ist das Anwaltshonorar inkl. Auslagen pauschal auf Fr. 3'200.- (exkl. MWST) festzusetzen und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