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C-3361/2013 vom 16. November 2015</w:t>
      </w:r>
    </w:p>
    <w:p>
      <w:r>
        <w:t>Bundesverwaltungsgericht, 2015-11-16, FR</w:t>
      </w:r>
    </w:p>
    <w:p>
      <w:r>
        <w:rPr>
          <w:b/>
        </w:rPr>
        <w:t xml:space="preserve">Quelle: </w:t>
      </w:r>
      <w:r>
        <w:t>https://mcp.opencaselaw.ch/entscheid/bvger_C-3361_2013</w:t>
      </w:r>
    </w:p>
    <w:p>
      <w:r>
        <w:t>FR: TAF C-3361/2013 du 16 novembre 2015</w:t>
      </w:r>
    </w:p>
    <w:p>
      <w:r>
        <w:t>IT: TAF C-3361/2013 del 16 novembre 2015</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décisions en matière de refus d'approbation à la prolongation d'une autorisation de séjour et de renvoi de Suisse prononcées par le SEM - lequel constitue une unité de l'administration fédérale telle que définie à l'art. 33 let. d LTAF - sont susceptibles de recours au Tribunal (cf. art. 1 al. 2 LTAF).</w:t>
      </w:r>
    </w:p>
    <w:p>
      <w:r>
        <w:rPr>
          <w:b/>
        </w:rPr>
        <w:t>E. 1.3</w:t>
      </w:r>
    </w:p>
    <w:p>
      <w:r>
        <w:t>A moins que la LTAF n'en dispose autrement, la procédure devant le Tribunal est régie par la PA (art. 37 LTAF).</w:t>
      </w:r>
    </w:p>
    <w:p>
      <w:r>
        <w:rPr>
          <w:b/>
        </w:rPr>
        <w:t>E. 1.4</w:t>
      </w:r>
    </w:p>
    <w:p>
      <w:r>
        <w:t>A._______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2ème éd., Bâle 2013, ch. 3.197). Aussi peut-elle admettre ou rejeter le pourvoi pour d'autres motifs que ceux invoqués. Dans son arrêt, elle prend en considération l'état de fait existant au moment où elle statue (cf. ATAF 2014/1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l'octroi d'une autorisation de courte durée en application de l'art. 85 de l'ordonnance du 24 octobre 2007 relative à l'admission, au séjour et à l'exercice d'une activité lucrative (OASA, RS 142.201) autant dans son ancienne teneur que dans celle en vigueur depuis le 1er septembre 2015 (cf. à ce sujet ATF 141 II 169 consid. 4). Il s'ensuit que ni le Tribunal, ni le SEM ne sont liés par la décision du SPOP du 2 octobre 2012 de prolonger l'autorisation de séjour dont A._______ bénéficiait antérieurement et peuvent parfaitement s'écarter de l'appréciation faite par l'autorité cantonale précitée.</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4.1</w:t>
      </w:r>
    </w:p>
    <w:p>
      <w:r>
        <w:t>Selon l'art. 42 al. 1 LEtr, le conjoint d'un ressortissant suisse ainsi que ses enfants célibataires de moins de 18 ans ont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les arrêts du Tribunal fédéral 2C_289/2012 du 12 juillet 2012 consid. 4.1.2 et 2C_560/2011 du 20 février 2012 consid. 3).</w:t>
      </w:r>
    </w:p>
    <w:p>
      <w:r>
        <w:rPr>
          <w:b/>
        </w:rPr>
        <w:t>E. 4.2</w:t>
      </w:r>
    </w:p>
    <w:p>
      <w:r>
        <w:t>Après un séjour légal ininterrompu de cinq ans, le conjoint a droit à l'octroi d'une autorisation d'établissement (art. 42 al. 3 LEtr). Encore faut-il que, durant ce laps de temps, il ait vécu en ménage commun ou ait pu invoquer l'exception à l'exigence du ménage commun prévue àl'art. 49 LEtr (cf. Martina Caroni in: Caroni et al., Bundesgesetz über die Ausländerinnen und Ausländer [AuG], 2010, ad art. 43 al. 2, n° 2,p. 412ss).</w:t>
      </w:r>
    </w:p>
    <w:p>
      <w:r>
        <w:rPr>
          <w:b/>
        </w:rPr>
        <w:t>E. 4.2.1</w:t>
      </w:r>
    </w:p>
    <w:p>
      <w:r>
        <w:t>En l'espèce, à l'examen du dossier, il appert que les époux ont contracté mariage le 27 avril 2007 et que la séparation effective des conjoints est intervenue au plus tard en mai 2010 avec le dépôt, par B._______, d'une requête en mesures protectrices de l'union conjugale. Le recourant ne saurait donc se prévaloir des dispositions de l'art. 42 al. 1 et 3 LEtr; il ne prétend d'ailleurs pas le contraire.</w:t>
      </w:r>
    </w:p>
    <w:p>
      <w:r>
        <w:rPr>
          <w:b/>
        </w:rPr>
        <w:t>E. 4.2.2</w:t>
      </w:r>
    </w:p>
    <w:p>
      <w:r>
        <w:t>Compte tenu de ce qui précède, A._______ ne peut pas non plus exciper d'un droit à une autorisation de séjour fondée sur l'art. 8 par. 1 de la Convention du 4 novembre 1950 de sauvegarde des droits de l'homme et des libertés fondamentales (CEDH, RS 0.1011), car la jurisprudence subordonne expressément la possibilité d'invoquer cette disposition conventionnelle à l'existence d'une relation étroite et effective avec la personne ayant un droit de présence en Suisse. Or, in casu, la séparation officielle entre le prénommé et son épouse a été constatée par prononcé du 17 juin 2010 portant sur les mesures protectrices de l'union conjugale (cf. notamment ATF 135 I 143 consid. 1.3.1 et 131 II 265 consid. 5).</w:t>
      </w:r>
    </w:p>
    <w:p>
      <w:r>
        <w:rPr>
          <w:b/>
        </w:rPr>
        <w:t>E. 5</w:t>
      </w:r>
    </w:p>
    <w:p>
      <w:r>
        <w:t>Il convient dès lors d'examiner si A._______ peut se prévaloir d'un droit à la prolongation de son autorisation de séjour en vertu de l'art. 50 LEtr (cf. ATF 140 II 345 consid. 4). Après dissolution de la famille, le droit du conjoint à l'octroi d'une autorisation de séjour et à la prolongation de sa durée de validité en vertu de l'art. 42 LEtr subsiste lorsque l'union conjugale a duré au moins trois ans et que l'intégration est réussie (cf. art. 50 al. 1 let. a LEtr). 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soit que la vie commune en Suisse a duré moins de trois ans, soit que l'intégration n'est pas réussie (cf. notamment l'arrêt du Tribunal fédéral 2C_993/2011 du 10 juillet 2012 consid. 3.1). Les deux conditions d'application de l'art. 50 al. 1 let. a LEtr sont cumulatives. S'agissant plus particulièrement du délai de trois ans prévu par cette disposition, il se calcule en fonction de la durée pendant laquelle les époux ont fait ménage commun en Suisse. Le ménage commun implique une vie conjugale effective (cf. notamment l'ATF 136 II 113 consid. 3.3.3 et 3.3.5, ainsi que les arrêts du Tribunal fédéral 2C_985/2014 du 5 novembre 2014 consid. 2.2, 2C_748/2011 du 11 juin 2012 consid. 2.1 et 2C_430/2011 du 11 octobre 2011 consid. 4.1).</w:t>
      </w:r>
    </w:p>
    <w:p>
      <w:r>
        <w:rPr>
          <w:b/>
        </w:rPr>
        <w:t>E. 5.1</w:t>
      </w:r>
    </w:p>
    <w:p>
      <w:r>
        <w:t>En l'espèce, comme déjà exposé ci-dessus, il appert que A._______ a épousé B._______ le 27 avril 2007 et que les époux auraient cohabité au plus tard jusqu'au 17 mai 2010, date à laquelle B._______ a introduit une requête de mesures protectrices de l'union conjugale, laquelle a abouti avec un prononcé judiciaire en date du 17 juin 2010. La condition temporelle de l'art. 50 al. 1 let. a LEtr, relative à la durée de l'union conjugale semble ainsi respectée.</w:t>
      </w:r>
    </w:p>
    <w:p>
      <w:r>
        <w:rPr>
          <w:b/>
        </w:rPr>
        <w:t>E. 5.1.1</w:t>
      </w:r>
    </w:p>
    <w:p>
      <w:r>
        <w:t>L'autorité de première instance a toutefois remis en cause dite durée et contesté que les intéressés aient fait ménage commun pendant trois ans. Elle a fondé son opinion sur les déclarations faites par B._______ lors de son audition du 22 mars 2011, au cours de laquelle cette dernière a en particulier déclaré qu'en été 2009, elle avait déjà évoqué une éventuelle séparation, en raison du comportement adopté par son époux. En effet, ce dernier se serait régulièrement absenté les weekends pour participer à des fêtes africaines et n'aurait pas contribué à l'entretien du ménage, en dépit de ce qui avait été convenu. A partir de décembre 2009, il se serait absenté de manière durable à trois reprises, pour se rendre à Paris, en Tunisie, au Cameroun et à Dublin. Enfin, il aurait donné sa démission de son poste de travail sans en discuter au préalable avec son épouse et celle-ci n'en aurait eu connaissance qu'après s'être étonnée qu'il n'aille pas travailler. Elle aurait finalement entrepris les démarches en vue d'obtenir une séparation comme son époux était encore en voyage.</w:t>
      </w:r>
    </w:p>
    <w:p>
      <w:r>
        <w:rPr>
          <w:b/>
        </w:rPr>
        <w:t>E. 5.1.2</w:t>
      </w:r>
    </w:p>
    <w:p>
      <w:r>
        <w:t>Dans son mémoire de recours, l'intéressé reproche au SEM de s'être basé sur les seules déclarations de son épouse pour retenir une durée inférieure à trois ans de leur union conjugale, sans toutefois apporter des éléments concrets, propres à infirmer ces déclarations.</w:t>
      </w:r>
    </w:p>
    <w:p>
      <w:r>
        <w:rPr>
          <w:b/>
        </w:rPr>
        <w:t>E. 5.1.3</w:t>
      </w:r>
    </w:p>
    <w:p>
      <w:r>
        <w:t>Le Tribunal rappelle que la notion d'union conjugale ("Ehegemeinschaft") ne se confond pas avec celle du mariage. Alors que ce dernier peut être purement formel, l'union conjugale implique en principe la vie en commun des époux, sous réserve de l'exception mentionnée à l'art. 49 LEtr (cf. ATF 136 II 113 consid. 3.2). Elle suppose l'existence d'une communauté conjugale effectivement vécue et reposant sur une volonté matrimoniale réciproque (cf. ATF 138 II 229 consid. 2, 137 II 345 consid. 3.1.2). Aussi, pour le calcul du délai de trois ans prévu par l'art. 50 al. 1 let. a LEtr, seule est déterminante la durée pendant laquelle le couple a fait ménage commun en Suisse (cf. ATF 140 II 289 consid. 3.5.1, 137 II 345 consid. 3.1.3, 136 II 113 consid. 3.3.5) et vaut de façon absolue, quand bien même la fin de la vie conjugale serait intervenue quelques jours ou semaines seulement avant l'expiration de ce délai (cf. ATF 137 II 345 consid. 3.1.3).</w:t>
      </w:r>
    </w:p>
    <w:p>
      <w:r>
        <w:rPr>
          <w:b/>
        </w:rPr>
        <w:t>E. 5.1.4</w:t>
      </w:r>
    </w:p>
    <w:p>
      <w:r>
        <w:t>Or, dans le cas présent, le Tribunal doit constater que les doutes émis par le SEM sont fondés et qu'il n'existe pas au dossier d'éléments probants permettant de retenir que les époux formaient une communauté conjugale pleinement vécue, à tout le moins jusqu'au 27 avril 2010, date de leur 3e anniversaire de mariage. Le Tribunal retient ainsi que lorsque A._______ a signé, le 30 mars 2010, le formulaire relatif à la prolongation de son autorisation de séjour, il a requis du Bureau des étrangers de sa commune de domicile d'alors une décision rapide, au motif qu'il devait s'absenter pour l'étranger à partir du 20 avril 2010. Or, cet élément corrobore les déclarations faites par B._______ lors de son audition du 22 mars 2011, selon lesquelles elle a décidé de se séparer de son époux en avril 2010 et qu'elle a entrepris les démarches alors qu'il était encore en voyage. Par ailleurs, force est de constater que le dossier ne contient également pas d'éléments, qui permettraient de retenir que la vie de couple des intéressés était pleinement vécue jusqu'à peu avant leur séparation (tels que loisirs communs ou encore vacances communes) et ainsi de relativiser les propos tenus par B._______, quant aux absences fréquentes de son époux. Aussi, et compte tenu des éléments relevés ci-dessus, le Tribunal est d'avis que si l'union conjugale des époux a formellement perduré un peu plus de trois ans, il est établi qu'avant le 27 avril 2010 déjà, il n'existait plus, du moins de la part de l'intéressé, la volonté de s'investir dans une vie de couple et de vivre réellement l'union conjugale qu'il formait avec B._______.</w:t>
      </w:r>
    </w:p>
    <w:p>
      <w:r>
        <w:rPr>
          <w:b/>
        </w:rPr>
        <w:t>E. 5.2</w:t>
      </w:r>
    </w:p>
    <w:p>
      <w:r>
        <w:t>La première condition d'application de l'art. 50 al. 1 let. a LEtr (liée à la durée de l'union conjugale vécue en Suisse) n'est donc manifestement pas réalisée.</w:t>
      </w:r>
    </w:p>
    <w:p>
      <w:r>
        <w:rPr>
          <w:b/>
        </w:rPr>
        <w:t>E. 5.3</w:t>
      </w:r>
    </w:p>
    <w:p>
      <w:r>
        <w:t>Partant, compte tenu du fait que les deux conditions d'application de cette disposition sont cumulatives, le Tribunal peut se dispenser d'examiner si l'intégration de l'intéressé est réussie.</w:t>
      </w:r>
    </w:p>
    <w:p>
      <w:r>
        <w:rPr>
          <w:b/>
        </w:rPr>
        <w:t>E. 6.1</w:t>
      </w:r>
    </w:p>
    <w:p>
      <w:r>
        <w:t>Le recourant ne pouvant se prévaloir de l'art. 50 al. 1 let. a LEtr, il convient encore d'examiner si la poursuite de son séjour en Suisse s'impose pour des raisons personnelles majeures au sens de l'art.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6.2</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l'arrêt du Tribunal fédéral 2C_204/2014 du 5 mai 2014 consid. 7.1 in fine et les références citées).</w:t>
      </w:r>
    </w:p>
    <w:p>
      <w:r>
        <w:rPr>
          <w:b/>
        </w:rPr>
        <w:t>E. 6.3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6.4</w:t>
      </w:r>
    </w:p>
    <w:p>
      <w:r>
        <w:t>Dès lors que A._______ n'a pas été la victime de violences conjugales durant son mariage et que celui-ci n'a pas été conclu en violation de la libre volonté d'un des époux, seule reste ouverte la question de la réintégration de l'intéressé dans son pays d'origine. Sous cet angle, force est de constater que le recourant a passé toute son enfance, son adolescence ainsi qu'une grande partie de sa vie d'adulte au Cameroun, où il a déclaré avoir travaillé en qualité de journaliste avant son départ en direction de la Guinée équatoriale (séjour de 3 à 4 mois) puis de la Suisse. Le Tribunal ne saurait admettre que ces années soient moins déterminantes pour la formation de la personnalité et, partant, pour l'intégration socioculturelle, que le séjour du recourant en Suisse, qui ne saurait au demeurant l'avoir rendu totalement étranger à sa patrie, où il a vécu pendant 28 ans (dans le même sens, cf. l'arrêt du Tribunal fédéral 2C_196/2014 du 19 mai 2014 consid. 4.2 et la référence citée). Certes, l'intéressé a fait valoir dans son mémoire de recours qu'il n'a plus de réseau familial sur lequel s'appuyer au Cameroun, l'ensemble de sa fratrie vivant soit en Suisse soit à l'étranger. Le Tribunal relève toutefois que l'intéressé a une fille au Cameroun avec laquelle il entretient des contacts réguliers (cf. procès-verbal d'audition du 23 novembre 2010 ad question 14). En conséquence, il n'est pas établi que le recourant aurait perdu tout repère au Cameroun ni que ce pays lui serait devenu totalement étranger. Et quand bien même cela aurait été le cas, le Tribunal considère qu'il peut être attendu du recourant qu'il fournisse des efforts en vue de sa réintégration sociale et professionnelle au Cameroun, à l'image de ceux qu'il a dû faire lorsqu'il est arrivé en Suisse. Enfin, son expérience professionnelle en Suisse ne saurait, dans la mesure où il n'y a pas acquis une formation requérant des qualifications particulières, le désavantager sur le marché camerounais du travail. Dans ces conditions, et en dépit de la durée du séjour en Suisse du recourant, le Tribunal estime que, compte tenu du fait que A._______ a vécu au Cameroun jusqu'à l'âge de 28 ans, qu'il y dispose encore tant d'un réseau amical que familial, entretenu tout au long des années au cours desquelles il est retourné voir sa fille, qu'il est en bonne santé et que ses frères résidant sur le sol helvétique pourront si nécessaire le soutenir à distance, sa réintégration dans son pays d'origine ne saurait être qualifiée de fortement compromise.</w:t>
      </w:r>
    </w:p>
    <w:p>
      <w:r>
        <w:rPr>
          <w:b/>
        </w:rPr>
        <w:t>E. 6.5</w:t>
      </w:r>
    </w:p>
    <w:p>
      <w:r>
        <w:t>Il y a finalement lieu d'examiner si la poursuite du séjour de l'intéressé en Suisse s'impose pour l'un des motifs mentionnés à l'art. 31 al. 1 OASA. A ce sujet, il convient de noter que le recourant séjourne sur le territoire helvétique depuis décembre 2002 et peut donc à ce jour se prévaloir de près de 13 ans de séjour en Suisse. Cependant, selon la jurisprudence applicable en la matière, le simple fait pour un étranger de séjourner en Suisse pendant de longues années ne permet pas d'admettre un cas personnel d'une extrême gravité (cf. ATAF 2007/16 consid. 7). Ceci vaut d'autant plus dans le cas particulier que l'intéressé a séjourné plusieurs années en Suisse au seul bénéfice d'un permis N pour requérant d'asile, dans l'attente d'une réponse sur le recours introduit contre la décision de rejet de sa demande d'asile. Seul son mariage avec B._______, en avril 2007, a entraîné la régularisation de sa situation avec l'octroi d'une autorisation de séjour. De plus, depuis le refus du SEM d'approuver la prolongation de dite autorisation de séjour, la présence du recourant sur le territoire suisse repose à nouveau uniquement sur l'effet suspensif de son recours contre la décision de l'autorité inférieure. Or, selon la jurisprudence, le séjour accompli dans ces conditions, soit au bénéfice de l'effet suspensif attaché au recours, ne peut être pris en considération que de manière limitée (cf. arrêts du Tribunal fédéral 2C_783/2015 consid. 4.2, 2C_267/2014 du 18 mars 2014 consid. 4.1). Quant à l'intégration socioprofessionnelle de A._______, elle ne sort pas de l'ordinaire, étant précisé à cet égard que les exigences posées dans le contexte de l'art. 50 al. 1 let. b LEtr ne doivent pas être confondues avec celles, moins sévères, d'une intégration réussie selon l'art. 50 al. 1 let. a LEtr (cf. arrêt du Tribunal fédéral 2C_875/2012 du 22 février 2013 consid. 6.2; voir également l'arrêt du Tribunal fédéral 2C_575/2013 du 7 février 2014 consid. 4.3.1 et 4.3.2, ainsi que la jurisprudence citée). Or, sous cet angle, force est de constater que l'intéressé occupe pour l'essentiel des emplois temporaires, sans relation avec sa formation initiale de journaliste, et qu'il a bénéficié des prestations de l'assurance chômage pour une certaine période. Par ailleurs, le fait qu'il maîtrise parfaitement le français, tant à l'oral qu'à l'écrit, n'est pas davantage significatif, étant donné qu'il s'agit de sa langue maternelle, d'étude et de travail en qualité de journaliste, au Cameroun. Enfin, il ne ressort pas non plus des pièces du dossier que l'intéressé se serait impliqué de manière significative dans la vie associative de son lieu de domicile. Il a certes produit une attestation délivrée par l'association AS OKAPI, datée du 4 août 2011, mais son contenu n'apporte aucune précision quant aux responsabilités qu'il y aurait exercées ("Nous pouvons témoigner de son investissement au sein de nos activités tant sportives que culturelles"). Aussi, compte tenu de ce qui précède, malgré le fait que l'intéressé s'est signalé par un comportement respectueux de l'ordre juridique suisse, et des possibilités de réintégration du recourant dans son pays d'origine, le Tribunal estime que la situation de l'intéressé n'est pas constitutive d'une situation d'extrême gravité.</w:t>
      </w:r>
    </w:p>
    <w:p>
      <w:r>
        <w:rPr>
          <w:b/>
        </w:rPr>
        <w:t>E. 6.6</w:t>
      </w:r>
    </w:p>
    <w:p>
      <w:r>
        <w:t>En conséquence, l'examen du dossier ne permet pas de retenir que la poursuite du séjour du recourant en Suisse s'imposerait pour des raisons personnelles majeures au sens de l'art. 50 al. 1 let. b LEtr.</w:t>
      </w:r>
    </w:p>
    <w:p>
      <w:r>
        <w:rPr>
          <w:b/>
        </w:rPr>
        <w:t>E. 7</w:t>
      </w:r>
    </w:p>
    <w:p>
      <w:r>
        <w:t>Enfin, il n'y a pas lieu d'examiner la situation sous l'angle de l'art. 30 al. 1 let. b LEtr, puisque les raisons personnelles majeures ont été écartées sur la base de l'art. 50 al. 1 let. b LEtr, de sorte qu'elles le seraient aujourd'hui pareillement sous l'angle de l'art. 30 al. 1 let. b LEtr (cf. notamment arrêts du TAF C-1119/2013 du 19 novembre 2014 consid. 8; C-3450/2011 du 11 janvier 2013 consid. 8.7; voir aussi, en ce sens, ATF 137 II 345 consid. 3.2.1; arrêt du Tribunal fédéral 2C_1062/2013 du 28 mars 2014 consid. 3.2.1).</w:t>
      </w:r>
    </w:p>
    <w:p>
      <w:r>
        <w:rPr>
          <w:b/>
        </w:rPr>
        <w:t>E. 8</w:t>
      </w:r>
    </w:p>
    <w:p>
      <w:r>
        <w:t>Sous l'angle étroit de la protection de la vie privée, l'art.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(cf. notamment ATF 130 II 281 consid. 3.2.1; arrêt du Tribunal fédéral 2C_1161/2014 du 13 janvier 2015 consid. 3.1). En l'espèce, le recourant n'a pas démontré que les conditions posées par la jurisprudence pour admettre un droit à une autorisation de séjour au titre du respect de la vie privée seraient remplies. Il a vécu durant près de 13 ans en Suisse, dont environ 5 ans seulement au bénéfice d'une autorisation formelle de séjour, et son intégration socioprofessionnelle ne présente aucun caractère exceptionnel (cf., en ce sens, notamment arrêts du Tribunal fédéral 2C_275/2013 consid. 5; 2C_1188/2012 du 17 avril 2013 consid. 5.2 in fine). Dans ces circonstances, A._______ ne peut se fonder sur la garantie du respect de la vie privée découlant de l'art. 8 CEDH pour obtenir le maintien de son autorisation de séjour.</w:t>
      </w:r>
    </w:p>
    <w:p>
      <w:r>
        <w:rPr>
          <w:b/>
        </w:rPr>
        <w:t>E. 9</w:t>
      </w:r>
    </w:p>
    <w:p>
      <w:r>
        <w:t>Dans la mesure où A._______ n'obtient pas la prolongation de son autorisation de séjour, c'est à bon droit que l'autorité intimée a prononcé le renvoi de celui-ci de Suisse, conformément à l'art. 64 al. 1 let. c LEtr. L'intéressé n'a par ailleurs pas démontré l'existence d'obstacles à son retour au Cameroun et le dossier ne fait pas apparaître que l'exécution du renvoi serait illicite, inexigible ou impossible au sens de l'art. 83 al. 2 à 4 LEtr. Ainsi, c'est à juste titre que l'instance inférieure a ordonné l'exécution de cette mesure.</w:t>
      </w:r>
    </w:p>
    <w:p>
      <w:r>
        <w:rPr>
          <w:b/>
        </w:rPr>
        <w:t>E. 10</w:t>
      </w:r>
    </w:p>
    <w:p>
      <w:r>
        <w:t>Il ressort de ce qui précède que, par sa décision du 7 mai 2013, l'autorité intimée n'a ni violé le droit fédéral, ni constaté des faits pertinents de manière inexacte ou incomplète. En outre, la décision attaquée n'est pas inopportune (cf. art. 49 PA). En conséquence, le recours est rejeté.</w:t>
      </w:r>
    </w:p>
    <w:p>
      <w:r>
        <w:rPr>
          <w:b/>
        </w:rPr>
        <w:t>E. 11</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