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C-32/2013 vom 17. August 2015</w:t>
      </w:r>
    </w:p>
    <w:p>
      <w:r>
        <w:t>Bundesverwaltungsgericht, 2015-08-17, DE</w:t>
      </w:r>
    </w:p>
    <w:p>
      <w:r>
        <w:rPr>
          <w:b/>
        </w:rPr>
        <w:t xml:space="preserve">Quelle: </w:t>
      </w:r>
      <w:r>
        <w:t>https://mcp.opencaselaw.ch/entscheid/bvger_C-32_2013_d20150817</w:t>
      </w:r>
    </w:p>
    <w:p>
      <w:r>
        <w:t>FR: TAF C-32/2013 du 17 août 2015</w:t>
      </w:r>
    </w:p>
    <w:p>
      <w:r>
        <w:t>IT: TAF C-32/2013 del 17 agosto 2015</w:t>
      </w:r>
    </w:p>
    <w:p>
      <w:pPr>
        <w:pStyle w:val="Heading2"/>
      </w:pPr>
      <w:r>
        <w:t>Erwägungen</w:t>
      </w:r>
    </w:p>
    <w:p>
      <w:r>
        <w:rPr>
          <w:b/>
        </w:rPr>
        <w:t>E. 1</w:t>
      </w:r>
    </w:p>
    <w:p>
      <w:r>
        <w:t>Ein Doppel der Stellungnahme der Vorinstanz zum Gesuch der Beschwerdeführerin um Wiederherstellung der aufschiebenden Wirkung vom _______ samt Beilagen in Kopie geht zur Kenntnisnahme an die Be­schwerdeführerin.</w:t>
      </w:r>
    </w:p>
    <w:p>
      <w:r>
        <w:rPr>
          <w:b/>
        </w:rPr>
        <w:t>E. 2</w:t>
      </w:r>
    </w:p>
    <w:p>
      <w:r>
        <w:t>In Gutheissung des Gesuchs der Beschwerdeführerin wird die aufschiebenden Wirkung der Beschwerde vom _______ wieder hergestellt.</w:t>
      </w:r>
    </w:p>
    <w:p>
      <w:r>
        <w:rPr>
          <w:b/>
        </w:rPr>
        <w:t>E. 3</w:t>
      </w:r>
    </w:p>
    <w:p>
      <w:r>
        <w:t>Die Vorinstanz wird aufgefordert, bis zum _______ ihre Vernehmlassung in der Hauptsache (in 2 Ausführungen) und - soweit noch nicht erfolgt - die vollständigen Vorakten einzureichen.</w:t>
      </w:r>
    </w:p>
    <w:p>
      <w:r>
        <w:rPr>
          <w:b/>
        </w:rPr>
        <w:t>E. 4</w:t>
      </w:r>
    </w:p>
    <w:p>
      <w:r>
        <w:t>Die Kosten des Verfahrens betreffend Wiederherstellung der aufschiebenden Wirkung werden zur Hauptsache geschlagen.</w:t>
      </w:r>
    </w:p>
    <w:p>
      <w:r>
        <w:rPr>
          <w:b/>
        </w:rPr>
        <w:t>E. 5</w:t>
      </w:r>
    </w:p>
    <w:p>
      <w:r>
        <w:t>Diese Verfügung geht an: - die Beschwerdeführerin (Einschreiben mit Rückschein; Beilage: Doppel der Stellungnahme der Vorinstanz vom _______ samt Beilagen in Kopie) - die Vorinstanz (Ref-Nr. _______; Einschreiben mit Rückschein) Der Instruktionsrichter: Stefan Mesmer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