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C-327/2010 vom 4. März 2010</w:t>
      </w:r>
    </w:p>
    <w:p>
      <w:r>
        <w:t>Bundesverwaltungsgericht, 2010-03-04, IT</w:t>
      </w:r>
    </w:p>
    <w:p>
      <w:r>
        <w:rPr>
          <w:b/>
        </w:rPr>
        <w:t xml:space="preserve">Quelle: </w:t>
      </w:r>
      <w:r>
        <w:t>https://mcp.opencaselaw.ch/entscheid/bvger_C-327_2010</w:t>
      </w:r>
    </w:p>
    <w:p>
      <w:r>
        <w:t>FR: TAF C-327/2010 du 4 mars 2010</w:t>
      </w:r>
    </w:p>
    <w:p>
      <w:r>
        <w:t>IT: TAF C-327/2010 del 4 marzo 2010</w:t>
      </w:r>
    </w:p>
    <w:p>
      <w:pPr>
        <w:pStyle w:val="Heading2"/>
      </w:pPr>
      <w:r>
        <w:t>Regeste</w:t>
      </w:r>
    </w:p>
    <w:p>
      <w:r>
        <w:t>Assicurazione per l'invalidità (AI)</w:t>
      </w:r>
    </w:p>
    <w:p>
      <w:pPr>
        <w:pStyle w:val="Heading2"/>
      </w:pPr>
      <w:r>
        <w:t>Erwägungen</w:t>
      </w:r>
    </w:p>
    <w:p>
      <w:r>
        <w:rPr>
          <w:b/>
        </w:rPr>
        <w:t>E. 1</w:t>
      </w:r>
    </w:p>
    <w:p>
      <w:r>
        <w:t>Il 2 dicembre 2009, l'Ufficio dell'assicurazione per l'invalidità per gli assicurati residenti all'estero (UAIE) ha deciso di erogare in favore di A._______, cittadino italiano, nato il (...), una rendita intera dell'assicurazione svizzera per l'invalidità dal 1° novembre 2007 al 30 aprile 2009 (doc. A 65-1 e 66-1; v. anche doc. A 58-1). Ha peraltro ritenuto che a partire dal 1° maggio 2009 (tre mesi dopo il miglioramento dello stato di salute) l'interessato non aveva più diritto a rendita alcuna, essendo il grado d'invalidità del 32% (decisione del 2 dicembre 2009 numero ).</w:t>
      </w:r>
    </w:p>
    <w:p>
      <w:r>
        <w:rPr>
          <w:b/>
        </w:rPr>
        <w:t>E. 2</w:t>
      </w:r>
    </w:p>
    <w:p>
      <w:r>
        <w:t>Il 18 gennaio 2010, l'interessato ha interposto ricorso dinanzi al Tribunale amministrativo federale contro la succitata decisione dell'UAIE del 2 dicembre 2009 mediante il quale ha chiesto, sostanzialmente, il riconoscimento di un diritto a tre quarti di rendita d'invalidità a partire dal 1° maggio 2009, segnatamente in ragione delle conseguenze connesse con i diversi interventi per ernia discale nonché con la sindrome ansioso depressiva in cura dal settembre 2008. Ha esibito due relazioni mediche del 7 ottobre 2009 e dell'11 gennaio 2010 del B._______. Ha pure formulato una domanda di assistenza giudiziaria, nel senso della dispensa dal versamento delle spese processuali (doc. TAF 1).</w:t>
      </w:r>
    </w:p>
    <w:p>
      <w:r>
        <w:rPr>
          <w:b/>
        </w:rPr>
        <w:t>E. 3</w:t>
      </w:r>
    </w:p>
    <w:p>
      <w:r>
        <w:t>Nella risposta al ricorso del 23 febbraio 2010, l'UAIE ha proposto l'accoglimento del ricorso, l'annullamento della decisione impugnata ed il rinvio degli atti di causa all'amministrazione affinché proceda conformemente alla presa di posizione dell'Ufficio AI del Cantone C._______ del 16 febbraio 2010 (conclusione principale; doc. TAF 6), il quale rinvia a sua volta alle annotazioni del Servizio medico regionale (SMR) del 15 febbraio 2010. In quest'ultime è segnalato che in considerazione delle discrepanze diagnostiche (disturbo somatoforme rispettivamente disturbo depressivo con caratteristiche reattive in personalità dipendente) nonché del tempo trascorso dalla valutazione peritale del SMR, occorre sottoporre l'insorgente ad una (nuova) perizia psichiatrica al fine di accertare l'evoluzione dello stato di salute del medesimo (anche riguardo all'infortunio subito dallo stesso nel dicembre del 2009).</w:t>
      </w:r>
    </w:p>
    <w:p>
      <w:r>
        <w:rPr>
          <w:b/>
        </w:rPr>
        <w:t>E. 4</w:t>
      </w:r>
    </w:p>
    <w:p>
      <w:r>
        <w:t>Il 3 marzo 2010, questo Tribunale ha trasmesso per conoscenza al ricorrente la risposta al ricorso del 23 febbraio 2010, le osservazioni del 16 febbraio 2010 dell'Ufficio AI del Cantone C._______ e le annotazioni dei medici SMR del 15 febbraio 2010 (doc. TAF 7).</w:t>
      </w:r>
    </w:p>
    <w:p>
      <w:r>
        <w:rPr>
          <w:b/>
        </w:rPr>
        <w:t>E. 5.1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5.2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7.1</w:t>
      </w:r>
    </w:p>
    <w:p>
      <w:r>
        <w:t>Nel caso di specie, la proposta dell'UAIE d'annullamento della decisione impugnata con rinvio degli atti di causa all'amministrazione affinché la stessa completi l'istruttoria conformemente alle indicazioni di cui alla conclusione principale della presa di posizione del 16 febbraio 2010 dell'Ufficio AI del Cantone C._______ è giustificata dalla necessità di un sufficiente accertamento dei fatti giuridicamente rilevanti con riferimento allo stato di salute del ricorrente, non essendo altrimenti possibile determinarsi sull'incapacità lavorativa del medesi-mo con il necessario grado della verosimiglianza preponderante.</w:t>
      </w:r>
    </w:p>
    <w:p>
      <w:r>
        <w:rPr>
          <w:b/>
        </w:rPr>
        <w:t>E. 7.2</w:t>
      </w:r>
    </w:p>
    <w:p>
      <w:r>
        <w:t>Pertanto, il ricorso deve essere parzialmente accolto, la decisione impugnata annullata e gli atti di causa ritornati all'amministrazione affinché proceda, in tempi ragionevoli, nel senso precedentemente indicato.</w:t>
      </w:r>
    </w:p>
    <w:p>
      <w:r>
        <w:rPr>
          <w:b/>
        </w:rPr>
        <w:t>E. 8.1</w:t>
      </w:r>
    </w:p>
    <w:p>
      <w:r>
        <w:t>Visto l'esito della causa, non sono prelevate spese processuali (art. 63 PA). La domanda di assistenza giudiziaria, nel senso della dispensa dal versamento delle spese processuali, è pertanto divenuta senza oggetto.</w:t>
      </w:r>
    </w:p>
    <w:p>
      <w:r>
        <w:rPr>
          <w:b/>
        </w:rPr>
        <w:t>E. 8.2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800.--,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