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C-3230/2010 vom 7. Januar 2013</w:t>
      </w:r>
    </w:p>
    <w:p>
      <w:r>
        <w:t>Bundesverwaltungsgericht, 2013-01-07, DE</w:t>
      </w:r>
    </w:p>
    <w:p>
      <w:r>
        <w:rPr>
          <w:b/>
        </w:rPr>
        <w:t xml:space="preserve">Quelle: </w:t>
      </w:r>
      <w:r>
        <w:t>https://mcp.opencaselaw.ch/entscheid/bvger_C-3230_2010</w:t>
      </w:r>
    </w:p>
    <w:p>
      <w:r>
        <w:t>FR: TAF C-3230/2010 du 7 janvier 2013</w:t>
      </w:r>
    </w:p>
    <w:p>
      <w:r>
        <w:t>IT: TAF C-3230/2010 del 7 gennaio 2013</w:t>
      </w:r>
    </w:p>
    <w:p>
      <w:pPr>
        <w:pStyle w:val="Heading2"/>
      </w:pPr>
      <w:r>
        <w:t>Regeste</w:t>
      </w:r>
    </w:p>
    <w:p>
      <w:r>
        <w:t>Rentenanspruch</w:t>
      </w:r>
    </w:p>
    <w:p>
      <w:pPr>
        <w:pStyle w:val="Heading2"/>
      </w:pPr>
      <w:r>
        <w:t>Erwägungen</w:t>
      </w:r>
    </w:p>
    <w:p>
      <w:r>
        <w:rPr>
          <w:b/>
        </w:rPr>
        <w:t>E. 3</w:t>
      </w:r>
    </w:p>
    <w:p>
      <w:r>
        <w:t>Vorab ist zu prüfen, ob die IVSTA angesichts der bei der IV-Stelle BS eingereichten Anmeldung zum Rentenbezug und die durch jene durchgeführten Abklärungen die zuständige Verfügungsbehörde war.</w:t>
      </w:r>
    </w:p>
    <w:p>
      <w:r>
        <w:rPr>
          <w:b/>
        </w:rPr>
        <w:t>E. 3.1</w:t>
      </w:r>
    </w:p>
    <w:p>
      <w:r>
        <w:t>Die örtliche Zuständigkeit der IV-Stelle richtet sich in der Regel nach dem Wohnsitz des Versicherten im Zeitpunkt der Anmeldung (Art. 55 IVG). Zuständig zur Entgegennahme und Prüfung der Anmeldung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w:t>
      </w:r>
    </w:p>
    <w:p>
      <w:r>
        <w:rPr>
          <w:b/>
        </w:rPr>
        <w:t>E. 3.2</w:t>
      </w:r>
    </w:p>
    <w:p>
      <w:r>
        <w:t>Die Beschwerdeführerin war Grenzgängerin und hatte ihre letzte Arbeitsstelle im Kanton Basel-Stadt; sie wohnt zudem noch im Grenzgebiet. Sie hat sich somit zu Recht bei der IV-Stelle BS zum Leistungsbezug angemeldet. Der Erlass der Verfügung durch die IVSTA ist gemäss obenstehenden Ausführungen nicht zu beanstanden. 4.1 Anspruch auf eine ordentliche Rente haben gemäss Art. 36 Abs. 1 IVG die rentenberechtigten Versicherten, die bei Eintritt der Invalidität während mindestens drei Jahren Beiträge geleistet haben. 4.2 Der Rentenanspruch entsteht frühestens nach Ablauf von sechs Monaten nach Geltendmachung des Leistungsanspruchs nach Art. 29 Abs. 1 ATSG, jedoch frühestens im Monat, der auf die Vollendung des 18. Alters­jahres folgt (Art. 29 Abs. 1 IVG; vgl. auch Urteil des Bundesgerichts [BGer] 9C_562/2012 E. 3). Somit ist vorliegend aufgrund der im Juli 2008 eingereichten Anmeldung ein Leistungsanspruch ab 1. Januar 2009 zu prüfen. 4.3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bis c IVG). 4.4 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4.5 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 4.6 Vor der Berechnung des Invaliditätsgrades muss jeweils beurteilt werden, ob die versicherte Person als (teil-)erwerbstätig oder nichter­werbstätig einzustufen ist, was entsprechenden Einfluss auf die anzu­wendende Methode der Invaliditätsgradbemessung hat (allgemeine Methode des Einkommensvergleichs, gemischte Methode, spezifische Methode des Betätigungsvergleichs, vgl. Art. 16 ATSG in Verbindung mit Art. 28a IVG). 4.6.1 Zu prüfen ist, was die versicherte Person bei im Übrigen unver­änderten Umständen täte, wenn keine gesundheitliche Beeinträchti­gung bestünde. So sind insbesondere bei im Haushalt tätigen Versi­cherten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 4.6.2 Laut bundesgerichtlicher Rechtsprechung ist für Hausfrauen, die vor dem Eintritt des Gesundheitsschadens nicht ganztägig erwerbstä­tig waren, die sogenannte gemischte Methode anzuwenden (vgl. BGE 130 V 393 mit Hinweisen). Dabei wird die Invalidität im Bereich der Erwerbstätigkeit aufgrund des Einkommensvergleichs bestimmt, im Bereich der üblichen Tätigkeit im Haushalt jedoch anhand des Betäti­gungsvergleichs bemessen (Art. 28a Abs. 3 IVG). Danach wird zu­nächst der Anteil der Erwerbstä­tigkeit und derjenige der Tätigkeit im Aufgabenbereich (so unter ande­rem im Haushalt) bestimmt, wobei sich die Frage, in welchem Aus­mass die versicherte Person ohne ge­sundheitliche Beeinträchtigung erwerbstätig wäre, mit Rücksicht auf die gesamten Umstände, so die persönlichen, familiären, sozialen und erwerblichen Verhältnisse, beur­teilt. Der Invaliditätsgrad ergibt sich schliesslich aus einer Addition der in beiden Bereichen ermittelten und gewichteten Teilinvaliditäten. Beim Einkommensvergleich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Für die Bestimmung des Invalideneinkommens ist primär von der be­ruflich-er­werblichen Situation auszugehen, in welcher die versicher­te Person konkret steht. Ist - wie hier -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Massgebend sind dabei die monatlichen Bruttolöhne (Zent­ralwerte) im jeweiligen Wirtschaftssektor 4.7 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4.7.1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655/05vom 20. März 2006 E. 5.4 mit Hinweisen; vgl. aber Urteil des BGer 9C_24/2008vom 27. Mai 2008 E. 2.3.2). 4.7.2 Für den Beweiswert eines Berichtes über die Abklärung im Haushalt eines Versicherten sind - analog zur vorerwähnten Recht­sprechung betreffend die Beweiskraft von Arztberichten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divergie­rende Meinungen der Betei­ligten im Bericht aufzu­zeigen sind. Der Berichts­text muss schliesslich plausibel, begründet und ange­mes­sen detailliert bezüglich der einzel­nen Ein­schrän­kungen sein sowie in Über­einstimmung mit den an Ort und Stelle erhobenen Angaben ste­hen (in BGE 134 V 9 [Urteil I 246/05 vom 30. Oktober 2007] nicht publi­zier­te E. 5.2 mit Hinwei­sen). Trifft all dies zu, ist der Abklärungsbericht voll beweiskräftig. Diese Beweiswürdigungskriterien sind nicht nur für die im Abklärungsbericht enthaltenen Angaben zu Art und Umfang der Behinderung im Haushalt massgebend, sondern gelten analog für den Teil des Abklärungsberichts, der den mutmassli­chen Umfang der erwerblichen Tätigkeit von teilerwerbstätigen Versi­cherten mit häuslichem Aufgabenbereich im Gesundheitsfall betrifft (vgl. Urteil des BGer I 236/2006 vom 19. Juni 2006 E. 3.2 mit Hinwei­sen). Auch wenn bei den im Ausland wohnenden Versicherten mangels ge­eigneten Abklärungspersonen keine Haushalt­abklärung (im Sinne ei­ner Abklärung an Ort und Stelle gemäss Art. 69 Abs. 2 IVV) durchge­führt werden kann, muss die Beur­teilung einer Beeinträch­tigung im Haushalt nach analogen Grund­sät­zen erfolgen (vgl. Urteile des Bundes­verwal­tungsgerichts C-4781/2008 vom 28. Juni 2010 E. 4.2 und C 5131/2007 vom 16. März 2009 E. 4.2.5). Ob eine solche Abklärung im einzelnen Fall genügt, ist anhand der konkreten Verhältnisse zu entscheiden. 4.8 Aufgrund des im gesamten Sozialversicherungsrecht geltenden Grundsatzes der Schadenminderungspflicht ist sodann ein dauernd in seiner Arbeitsfähigkeit eingeschränkter Versicherter gehalten, innert nützlicher Frist Arbeit im angestammten oder einem anderen Berufs- oder Erwerbszweig zu suchen und anzunehmen, soweit sie noch mög­lich und zumutbar erscheint (BGE 113 V 22 E. 4a, 111 V 235 E. 2a). Deshalb ist es am behandelnden Arzt beziehungsweise am Vertrau­ensarzt der IV-Stelle zu entscheiden, in welchem Ausmass ein Versi­cherter seine verbliebene Arbeitsfähigkeit bei zumutbarer Tätigkeit und zumutbarem Einsatz auf dem ausgeglichenen Arbeitsmarkt ein­setzen kann. Diese Arbeitsmöglichkeit hat sich der Versicherte anrech­nen zu lassen, wobei es unerheblich ist, ob er seine Restarbeitsfähig­keit tat­sächlich verwertet oder nicht. Ebenso ist der Versicherte gehalten, im Rahmen des Möglichen und Zumutbaren Verfahrensweisen zu entwickeln, welche die Auswirkun­gen seiner Behinderung im hauswirtschaftlichen Aufgabenbereich re­duzieren und ihm eine möglichst vollständige und unabhängige Erledi­gung der Haushaltsarbeiten ermöglichen. Kann er wegen seiner Be­hinderung gewisse dieser Arbeiten nur noch mühsam und mit viel hö­herem Zeitaufwand erledigen, so muss er in erster Linie seine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im Haushalt tätigen Person zu berücksich­tigende Mithilfe von Familienangehörigen geht daher weiter als die ohne Gesundheitsschädigung üblicherweise zu erwartende Unterstüt­zung (vgl. BGE 133 V 504 E. 4.2 mit Hinweisen).</w:t>
      </w:r>
    </w:p>
    <w:p>
      <w:r>
        <w:rPr>
          <w:b/>
        </w:rPr>
        <w:t>E. 5</w:t>
      </w:r>
    </w:p>
    <w:p>
      <w:r>
        <w:t>Nachfolgend ist zu prüfen, ob die IVSTA das Leistungsbegehren der Beschwerdeführerin zu Recht abgewiesen hat.</w:t>
      </w:r>
    </w:p>
    <w:p>
      <w:r>
        <w:rPr>
          <w:b/>
        </w:rPr>
        <w:t>E. 5.1</w:t>
      </w:r>
    </w:p>
    <w:p>
      <w:r>
        <w:t>Die Beschwerdeführerin machte geltend, aufgrund ihrer gesundheitlichen Beeinträchtigungen erfülle sie die Voraussetzungen für eine IV-Rente.</w:t>
      </w:r>
    </w:p>
    <w:p>
      <w:r>
        <w:rPr>
          <w:b/>
        </w:rPr>
        <w:t>E. 5.2</w:t>
      </w:r>
    </w:p>
    <w:p>
      <w:r>
        <w:t>Die Vorinstanz führte aus, die eingereichten medizinischen Unterlagen hätten gezeigt, dass die Beschwerdeführerin nicht rentenrelevant eingeschränkt sei, weshalb sie keinen Anspruch auf eine Rente habe. 5.3.1 Den von der Beschwerdeführerin eingereichten und der IV-Stelle BS eingeholten medizinischen Unterlagen sind im Wesentlichen folgende Diagnosen mit Einfluss auf die Arbeitsfähigkeit zu entnehmen: ein Rezidiv eines Koronaraneurysmas bei Status nach Resektion eines Koronaraneurysmas am Hauptstamm der linken Koronararterie 06/2007, ein chronisches Lumbovertebralsyndrom (ICD-10 M54) mit ausgeprägten degenerativen Veränderungen mit schweren Osteochondrosen L3/4, L4/5 und L5/S1 sowie Status nach Wirbelkörperimpressionsfraktur der Deck- und Bodenplatte von L4. Ferner stellten die Ärzte folgende Diagnosen ohne Auswirkungen auf die Arbeitsfähigkeit: arterielle Hypertonie (ICD-10 I10), Hypercholesterinämie (ICD-10 E78.0) und Status nach Nikotinabusus. 5.3.2 Die behandelnden Ärzte der Beschwerdeführerin attestierten ihr eine volle Arbeitsunfähigkeit. Dem Arztbericht des Kantonsspitals A._______ vom 16. Juli 2008 ist aus kardiologischer Sicht eine volle Arbeitsfähigkeit für die bisherige Tätigkeit als Pflegehelferin zu entnehmen, sofern sich aus dem geplanten CT der Koronararterien respektive der Koronar­angiographie keine Hinweise für das Vorliegen einer koronaren Herzkrankheit ergeben würden. Dr. med. B._______, Facharzt für Rheumatologie und Innere Medizin, attestierte aus rheumatologischer Sicht eine Arbeitsunfähigkeit für die Tätigkeit als Pflegehelferin von 50% seit mindestens 27. Mai 2008 (Datum des MRI der LWS und somit der Befunderhebung); in einer leidensangepassten Tätigkeit ohne Heben, Stossen oder Ziehen von Gewichten von über 10 kg sowie ohne regelmässiges Bücken oder sonstigen ungünstigen Haltungen für die Wirbelsäule sei eine ganztägige Arbeit denkbar. Dr. med. C._______ attestierte der Beschwerdeführerin mit Verweis auf das Attest des Kardiologen Dr. med. G._______ vom 3. Februar 2009 eine volle Arbeitsunfähigkeit seit dem 2. Februar 2009. Dr. med. D._______, Facharzt für Kardiologie, ging in seinem Gutachten vom 27. August 2009 davon aus, die Beschwerdeführerin dürfe keine schweren oder mittelschweren Arbeiten ausführen, da sich dies ungünstig auf das Aneurysma auswirken könne; die bisherige Tätigkeit als Pflegehelferin sei ihr somit seit 2. Februar 2008 (recte: 2009) nicht mehr zumutbar, da diese zu einer Blutdruckerhöhung führen könnte und sich dies ungünstig auf die weitere Entwicklung des Aneurysmas auswirken würde und eventuell sogar die Gefahr einer Ruptur herbeiführen könnte. Leichte Arbeiten seien der Beschwerdeführerin aber zu 100% zumutbar. Dr. med. E._______, FA für Allgemeinmedizin, schloss sich in seiner abschliessenden RAD-Stellungnahme vom 19. März 2010 dieser Einschätzung von Dr. med. D._______ an, da davon auszugehen sei, dass bei regelmässigen kardiologischen Kontrollen eine allfällige Verschlechterung rechtzeitig bemerkt und das Leistungsprofil angepasst werden würde.</w:t>
      </w:r>
    </w:p>
    <w:p>
      <w:r>
        <w:rPr>
          <w:b/>
        </w:rPr>
        <w:t>E. 5.4</w:t>
      </w:r>
    </w:p>
    <w:p>
      <w:r>
        <w:t>Die angefochtene Verfügung beruht im Wesentlichen auf den Gutachten der Dres. med. B._______ und D._______ sowie auf der Haushaltsabklärung vom 23. Juni 2009. Zusammenfassend lässt sich festhalten, dass sich alle beurteilenden Ärzte im Wesentlichen über die gestellten Diagnosen einig sind. Auch die Beschwerdeführerin machte keine zusätzlichen gesundheitlichen Probleme geltend; die Diagnosen können somit als unbestritten angesehen werden. Ferner ist die Arbeitsunfähigkeit in der bisherigen Tätigkeit von den Ärzten übereinstimmend seit 27. Mai 2008 auf 50% (vgl. das Gutachten von Dr. med. B._______ vom 27. Februar 2009) und ab 2. Februar 2009 auf 100% (vgl. namentlich den Bericht von Dr. med. C._______ vom 16. April 2009 und die Gutachten von Dr. med. B._______ vom 27. Feb­ruar 2009 und Dr. med. D._______ vom 27. August 2009) eingeschätzt worden. Aufgrund der für die fragliche Zeit (vgl. E. 4.2 hiervor) relativ hohen Arbeitsunfähigkeit in der bisherigen Tätigkeit ist nicht zu beanstanden, dass die IVSTA sich somit für die Berechnung des IV-Grades an der Arbeitsfähigkeit in Verweistätigkeiten orientiert hat. Vorweg ist festzuhalten, dass aufgrund des zeitlichen Rahmens der vorliegenden Beurteilung (allfälliger Leistungsanspruch frühestens ab 1. Januar 2009) den ärztlichen Berichten der behandelnden Ärzte, welche vor Januar 2009 erstellt worden sind, für die Arbeitsfähigkeit ab 1. Januar 2009 keine zuverlässigen Auskünfte entnommen werden können, so dass diese nicht zu berücksichtigen sind. Für die Prüfung sind somit im Wesentlichen die Gutachten von Dr. med. B._______ und Dr. med. D._______, der Formularbericht von Dr. med. C._______, der Abklärungsbericht Haushalt und die Stellungnahme von Dr. med. E._______ der RAD zu berücksichtigen. Dr. med. B._______ und Dr. med. D._______ stimmen in ihrer Beurteilung überein, dass die Beschwerdeführerin in leichten Verweistätigkeiten ohne schweres Tragen, Schieben etc. sicher seit 2. Februar 2009 zu 100% arbeitsfähig gewesen sei. Auch Dr. med. E._______ schloss sich dieser Einschätzung an. Lediglich Dr. med. C._______ ging offenbar davon aus, dass die Beschwerdeführerin auch in Verweistätigkeiten nicht mehr arbeitsfähig sei, da er - ohne explizite Unterscheidung zwischen verschiedenen Tätigkeiten - eine generelle Arbeitsunfähigkeit von 100% attestierte. Da Dr. med. C._______ Facharzt für Allgemeinmedizin ist und davon auszugehen ist, dass die Fachärzte besser geeignet sind, die Arbeitsfähigkeit der Beschwerdeführerin zu beurteilen, ist nicht auf seine undifferenzierte Einschätzung, die er zudem auch nicht begründete, abzustellen. Indes ist auf die begründete und nachvollziehbare Einschätzung des Kardiologen Dr. med. D._______ abzustellen, der als Facharzt geeignet ist, die Einschränkung der Arbeitsfähigkeit aus kardiologischer Sicht zu beurteilen. Es ist somit davon auszugehen, dass die Beschwerdeführerin gemäss Beurteilung von Dr. med. D._______ seit 2. Februar 2009 in einer leichten und angepassten Verweistätigkeit zu 100% arbeitsfähig ist. Wie bereits dargelegt, gehen die Ärzte davon aus, dass sich der Gesundheitszustand der Beschwerdeführerin bis zum 2. Februar 2009 tendenziell verschlechtert hat. Da nach dieser Verschlechterung, wie soeben festgestellt, die Arbeitsfähigkeit in Verweistätigkeiten auf 100% festzusetzen ist, ist mit überwiegender Wahrscheinlichkeit und mangels anderslautender Hinweise davon auszugehen, dass dies somit erst recht auch für die (kurze) Zeit von 1. Januar 2009 bis 1. Februar 2009 gelten muss. Dem Abklärungsbericht Haushalt vom 23. Juni 2009, welcher sich auf die anlässlich eines Besuchs bei der Beschwerdeführerin durchgeführten Abklärungen vom 10. Juni 2009 stützt, kann entnommen werden, dass die Beschwerdeführerin vor Eintritt ihres Gesundheitsschadens zu 80% als Pflegehilfe erwerbstätig gewesen sei; dementsprechend sei ihre Tätigkeit im Haushalt mit 20% zu beziffern. Im Abklärungsbericht wurde festgehalten, dass gemäss Angaben der Beschwerdeführerin sich ihr Zustand seit Februar 2009 - mit Ausnahme der Verminderung der Blutplättchen - nicht mehr verändert habe. Es ist deshalb davon auszugehen, dass die Abklärungsergebnisse im Haushalt gleich wie die Arbeitsfähigkeit in Verweistätigkeiten auf den Zeitraum ab 1. Januar 2009 Anwendung finden. Da die Abklärungen sorgfältig und anlässlich eines Besuchs bei der Beschwerdeführerin durchgeführt worden sind, die Abklärungsergebnisse nachvollziehbar sind und von der Beschwerdeführerin auch nicht bestritten werden, ist davon auszugehen, dass die Beschwerdeführerin im Aufgabenbereich Haushalt - wie im Bericht ermittelt - insgesamt zu 17% eingeschränkt ist.</w:t>
      </w:r>
    </w:p>
    <w:p>
      <w:r>
        <w:rPr>
          <w:b/>
        </w:rPr>
        <w:t>E. 5.5</w:t>
      </w:r>
    </w:p>
    <w:p>
      <w:r>
        <w:t>Der anlässlich des Beschwerdeverfahrens eingereichte Bericht von Dr. med. F._______, Facharzt für Kardiologie und Innere Medizin, vom 23. September 2011 (BVGer-act. 14) attestierte der Beschwerdeführerin ein Aneurysma des Hauptstammes der linken Koronararterie mit Status nach Resektion eines Aneurysmas am 15. Juni 2007 mit/bei Rezidiv des Aneurysmas am distalen Hauptstamm, knapp erhaltener Pumpfunktion (EF 15%) aber mit Nachweis einer Akinesie respektiv eines dyskinetischen Areals mit Beginn eines Aneurysmas und sehr dünnem Myokard des basalen Septums, Persistenz des Aneurysmas ohne Thrombus mit einer Grösse von 8x6mm distaler Hauptstamm, aber mit diskreter Infiltration des Ostiums der Circumflexa und ohne Nachweis von relevanten Rhythmusstörungen, insbesondere keine Kammertachykardien. In Bezug auf die Arbeitsfähigkeit führte der begutachtende Arzt aus, dass sich die gesundheitliche Situation der Beschwerdeführerin aufgrund des progredienten Aneurysmas und namentlich auch aufgrund der beginnenden Obstruktion des Circumflexa verschlechtert habe; deshalb sei sie sowohl für leichte als auch für schwere Arbeiten zu 100% arbeitsunfähig. Ferner wies er darauf hin, dass sich die Beschwerdeführerin demnächst wohl einer Re-Operation mit Bypass-Operation werde unterziehen müssen. Die Vorinstanz holte zufolge des neu eingereichten Berichts von Dr. med. F._______ eine weitere RAD Stellungnahme ein. Dr. med. E._______, Facharzt für Allgemeinmedizin, des RAD bestätigte in seiner Stellungnahme vom 4. November 2011 (BVGer-act. 16) die Einschätzung des Experten Dr. med. F._______ und kam zum Schluss, dass seit Mai 2011 (Datum der CT-Kontrolle) eine volle Arbeitsunfähigkeit für jegliche Tätigkeiten vorliege. Die IVSTA beantragte gestützt auf diese Stellungnahme des RAD die Gutheissung der Beschwerde und die Rückweisung zur weiteren Abklärung. Diesbezüglich ist festzuhalten, dass sich die neuen Feststellungen auf die Zeit ab Mai 2011, also nach Verfügungserlass (9. April 2010), beziehen und somit - wie bereits ausgeführt (vgl. E. 2.3 hiervor) - vorliegend nicht zu berücksichtigen sind, zumal sie in Bezug auf die Zeit vor dem Verfügungserlass keine neuen Erkenntnisse bringen. Zusammenfassend ist daher festzuhalten, dass vorliegend gestützt auf die medizinischen Berichte und die Haushaltsabklärung davon auszugehen ist, dass die Beschwerdeführerin seit 1. Januar 2009 in Verweistätigkeiten zu 100% arbeitsfähig und im Haushalt zu 17% eingeschränkt ist.</w:t>
      </w:r>
    </w:p>
    <w:p>
      <w:r>
        <w:rPr>
          <w:b/>
        </w:rPr>
        <w:t>E. 6</w:t>
      </w:r>
    </w:p>
    <w:p>
      <w:r>
        <w:t>Es bleibt noch der Invaliditätsgrad zu ermitteln.</w:t>
      </w:r>
    </w:p>
    <w:p>
      <w:r>
        <w:rPr>
          <w:b/>
        </w:rPr>
        <w:t>E. 6.1</w:t>
      </w:r>
    </w:p>
    <w:p>
      <w:r>
        <w:t>Gemäss den Angaben der früheren Arbeitgeberin der Beschwerdeführerin hat sie in ihrer bisherigen Tätigkeit als Pflegehelferin im Jahr 2008 bei einem Pensum von 80% Fr. 47'989.-- verdient. Die IVSTA berücksichtigte zusätzlich einen Zuschlag von Fr. 1'945.-- für Sonntags- und Schichtarbeit, was nicht zu beanstanden ist und von der Beschwerdeführerin auch nicht bestritten wird. Es ist somit für das Jahr 2008 von einem jährlichen Einkommen von Fr. 49'934.-- respektive Fr. 4'161.15 pro Monat auszugehen. Da der frühestmögliche Rentenbeginn auf Januar 2009 fällt (vgl. E. 4.2 hiervor), ist das Einkommen entsprechend aufzurechnen. Der Lohnindex hat sich vom Jahr 2008 bis zum Jahr 2009 von 104,9 auf 107,1 entwickelt, weshalb für das Jahr 2009 von einem Valideneinkommen von Fr. 4'248.40 (Fr. 4'161.15 : 104,9 x 107,1) auszugehen ist.</w:t>
      </w:r>
    </w:p>
    <w:p>
      <w:r>
        <w:rPr>
          <w:b/>
        </w:rPr>
        <w:t>E. 6.2</w:t>
      </w:r>
    </w:p>
    <w:p>
      <w:r>
        <w:t>Das Invalideneinkommen als Mitarbeiterin für leichte Verweistätigkeiten, welche der Beschwerdeführerin gemäss ärztlicher Einschätzung noch zumutbar sind, ist durch Ermittlung des Durchschnitts für verschiedene Tätigkeiten gemäss LSE-Tabellen 2008, TA1, Niveau 4, Zentralwert Frauen festzulegen. Es beträgt Fr. 4'116.-- respektive Fr. 4'202.30 (nach der Aufindexierung von 2008 auf 2009) bei einem Pensum von 40 Wochenstunden und ist auf die durchschnittliche betriebliche Arbeitszeit aller Branchen im Jahr 2009 von 41,6 Stunden aufzurechnen, was monatlich Fr. 4'370.40 ergibt. Unter Berücksichtigung der persönlichen Umstände der Beschwerdeführerin rechtfertigt es sich zudem, einen leidensbedingten Abzug von 15% zu gewähren, was zu einem Einkommen von Fr. 3'714.85 führt. Bei einem Pensum von 80% beträgt somit das anrechenbare Invalideneinkommen im Jahr 2009 Fr. 2'971.90 (80% von Fr. 3'714.85).</w:t>
      </w:r>
    </w:p>
    <w:p>
      <w:r>
        <w:rPr>
          <w:b/>
        </w:rPr>
        <w:t>E. 6.3</w:t>
      </w:r>
    </w:p>
    <w:p>
      <w:r>
        <w:t>Der Vergleich von Valideneinkommen (Fr. 4'248.40) und Invalideneinkommen (Fr. 2'971.90) ergibt somit einen Invaliditätsgrad von 30%. Dieser Invaliditätsgrad im Erwerbsbereich ist gemäss dem Arbeitspensum der Beschwerdeführerin zu 80% anzurechnen, woraus sich der Invaliditätsgrad im Erwerbsbereich von 24% ergibt. Der Vollständigkeit halber ist hier anzumerken, dass selbst ein maximaler leidensbedingter Abzug von 25% zu einem Invaliditätsgrad im Erwerbsbereich von lediglich 38% führen würde, was - wie nachfolgend aufzuzeigen sein wird - auch unter Berücksichtigung des Invaliditätsgrades im Haushalt keinen Anspruch auf eine Rente gibt. Die Einschränkung im Haushalt beträgt gemäss Abklärungsbericht 17% und ist zu 20% zu berücksichtigen. Somit beträgt der Invaliditätsgrad im Aufgabenbereich 3,4%. Der addierte Invaliditätsgrad von Erwerbstätigkeit und Haushalt beträgt somit 27,4%, was keinen Anspruch auf eine Invalidenrente begründet. Die IVSTA hat somit das Leistungsbegehren der Beschwerdeführerin mit Verfügung vom 9. April 2010 zu Recht abgewiesen. Die vorliegende Beschwerde gegen diese Verfügung ist somit abzuweisen.</w:t>
      </w:r>
    </w:p>
    <w:p>
      <w:r>
        <w:rPr>
          <w:b/>
        </w:rPr>
        <w:t>E. 7</w:t>
      </w:r>
    </w:p>
    <w:p>
      <w:r>
        <w:t>Die Eingabe der Beschwerdeführerin vom 30. September 2011, mit welcher sie neue medizinische Unterlagen eingereicht hat, ist jedoch als neues Leistungsbegehren zu betrachten und - wie von der Vorinstanz beantragt - an diese zu überweisen, damit sie das Gesuch prüfe.</w:t>
      </w:r>
    </w:p>
    <w:p>
      <w:r>
        <w:rPr>
          <w:b/>
        </w:rPr>
        <w:t>E. 8</w:t>
      </w:r>
    </w:p>
    <w:p>
      <w:r>
        <w:t>Zu befinden bleibt noch über die Verfahrenskosten und eine allfällige Parteientschädigung.</w:t>
      </w:r>
    </w:p>
    <w:p>
      <w:r>
        <w:rPr>
          <w:b/>
        </w:rPr>
        <w:t>E. 8.1</w:t>
      </w:r>
    </w:p>
    <w:p>
      <w:r>
        <w:t>Die Verfahrenskosten sind bei Streitigkeiten um die Bewilligung oder die Verweigerung von IV-Leistungen nach dem Verfahrensauf­wand und unabhängig vom Streitwert im Rahmen von 200-1'000 Fran­ken festzulegen (Art. 69 Abs. 1bis IVG). Für das vorliegende Verfahren sind die Verfahrenskosten auf Fr. 400.-- festzusetzen und der Be­schwerdeführerin als unterlegene Partei aufzuerlegen. Die Verfahrens­kosten von Fr. 400.-- sind mit dem geleisteten Kostenvorschuss zu verrechnen.</w:t>
      </w:r>
    </w:p>
    <w:p>
      <w:r>
        <w:rPr>
          <w:b/>
        </w:rPr>
        <w:t>E. 8.2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Die unterliegende Beschwerdeführerin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