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C-3226/2014 vom 19. März 2014</w:t>
      </w:r>
    </w:p>
    <w:p>
      <w:r>
        <w:t>Bundesverwaltungsgericht, 2014-03-19, IT</w:t>
      </w:r>
    </w:p>
    <w:p>
      <w:r>
        <w:rPr>
          <w:b/>
        </w:rPr>
        <w:t xml:space="preserve">Quelle: </w:t>
      </w:r>
      <w:r>
        <w:t>https://mcp.opencaselaw.ch/entscheid/bvger_C-3226_2014</w:t>
      </w:r>
    </w:p>
    <w:p>
      <w:r>
        <w:t>FR: TAF C-3226/2014 du 19 mars 2014</w:t>
      </w:r>
    </w:p>
    <w:p>
      <w:r>
        <w:t>IT: TAF C-3226/2014 del 19 marzo 2014</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Inoltre, con versamenti del 3 e 26 settembre 2014 (doc. TAF 7 e 9), la ricorrente ha tempestivamente corrisposto l'anticipo spese richiesto (art. 21 cpv. 3 e 63 cpv. 4 PA).</w:t>
      </w:r>
    </w:p>
    <w:p>
      <w:r>
        <w:rPr>
          <w:b/>
        </w:rPr>
        <w:t>E. 2.1</w:t>
      </w:r>
    </w:p>
    <w:p>
      <w:r>
        <w:t>La ricorrente è cittadina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 Nel caso concreto si applicano di principio le nuove norme materiali in vigore dal 1° gennaio 2012, tra le quali le disposizioni della 6a revisione della LAI (cfr. DTF 130 V 1 consid. 3.2 per quanto concerne le disposizioni formali della LPGA, immediatamente applicabili con la loro entrata in vigore).</w:t>
      </w:r>
    </w:p>
    <w:p>
      <w:r>
        <w:rPr>
          <w:b/>
        </w:rPr>
        <w:t>E. 3.2</w:t>
      </w:r>
    </w:p>
    <w:p>
      <w:r>
        <w:t>Giova altresì rilevare che il potere cognitivo di questo Tribunale è delimitato dalla data della decisione impugnata, in concreto il 19 marzo 2014. Il giudice delle assicurazioni sociali esamina infatti la decisione impugnata sulla base della situazione di fatto esistente al momento in cui essa è stata resa. Tiene tuttavia conto dei fatti verificatisi dopo tale data quando essi possono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28a LAI); aver pagato i contributi all'AVS/AI svizzera o ad un'assicurazione sociale assimilata (FF 2005 p. 4065; art. 45 del regolamento 1408/71 [art. 46 del regolamento (CE) n. 883/2004 {che rinvia al Capitolo 5}])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È incontestato che la ricorrente adempie in ogni caso la condizione della durata minima di contribuzione, avendo pagato contributi all'assicurazione svizzera per la vecchiaia, i superstiti e l'invalidità per più di 3 anni (cfr. doc. 119).</w:t>
      </w:r>
    </w:p>
    <w:p>
      <w:r>
        <w:rPr>
          <w:b/>
        </w:rPr>
        <w:t>E. 5</w:t>
      </w:r>
    </w:p>
    <w:p>
      <w:r>
        <w:t>Per quanto attiene alle regole che reggono la procedura di una nuova domanda di rendita, va rilevato che qualora, nell'ambito di una prima domanda, la rendita sia stata negata perché il grado d'invalidità era insufficiente, una nuova domanda è riesaminata soltanto se l'assicurato rende verosimile che il grado d'invalidità si è modificato in misura rilevante per il diritto alle prestazioni (art. 87 cpv. 2 e 3 OAI [RS 831.201]). Per valutare questo aspetto occorre confrontare la situazione al momento della nuova decisione con quella esistente al momento dell'ultima decisione cresciuta in giudicato che è stata oggetto di un esame materiale del diritto alla rendita dopo contestuale accertamento pertinente dei fatti, apprezzamento delle prove e determinazione del grado d'invalidità (cfr. sentenza del TF 9C_418/2015 del 29 agosto 2011 consid. 4.2 con rinvii e 4.3; DTF 130 V 108 e 130 V 71 consid. 3.2.3). La verosimiglianza richiesta dall'art. 87 cpv. 2 OAI non è la verosimiglianza preponderante altrimenti valida nel diritto delle assicurazioni sociali. Il grado della prova dell'art. 87 cpv. 2 OAI è attenuato in quanto non è necessario che l'amministrazione raggiunga il convincimento, nel senso di una prova piena, che rispetto all'ultima decisione cresciuta in giudicato sia effettivamente subentrata una modifica rilevante. Basta piuttosto che sussistano almeno certi indizi a favore della circostanza invocata, fermo restando comunque la possibilità che la modifica invocata venga poi smentita da un più attento esame successivo (cfr. sentenza del TF 9C_68/2007 del 19 ottobre 2007 consid. 4.4 con rinvii). Adita con una nuova domanda, l'amministrazione comincerà con l'esaminare se le allegazioni dell'assicurato sono, in maniera generale, plausibili. Se ciò non dovesse essere il caso, potrà di principio liquidare l'istanza senza ulteriori indagini con un rifiuto di entrata nel merito. A tal proposito occorre precisare che quanto più breve è il tempo trascorso dalla decisione precedente, tanto più rigorosamente l'amministrazione apprezzerà la plausibilità delle allegazioni dell'assicurato. Su questo aspetto, l'amministrazione dispone di un certo potere d'apprezzamento che il giudice è di principio tenuto a rispettare (cfr. sentenza del TF 9C_667/2010 del 28 aprile 2011 consid. 2.1 e 2.2 con rinvii). Peraltro, allorquando l'autorità inferiore è entrata nel merito di una domanda di rendita il giudice non ha da esaminare la legittimità di siffatta entrata nel merito (DTF 133 V 108 consid. 5.2 e 109 V 108 consid. 2b).</w:t>
      </w:r>
    </w:p>
    <w:p>
      <w:r>
        <w:rPr>
          <w:b/>
        </w:rPr>
        <w:t>E. 6</w:t>
      </w:r>
    </w:p>
    <w:p>
      <w:r>
        <w:t>Dal momento che è infine entrata nel merito della terza domanda di rendita presentata dall'insorgente, all'autorità inferiore incombeva, in analogia ad una revisione ai sensi dell'art. 17 LPGA, di esaminare se tra la situazione esistente al momento dell'ultima decisione cresciuta in giudicato che è stato oggetto di un esame materiale del diritto alla rendita, nel caso di specie la decisione del 3 febbraio 2000 (doc. 32 bis) e la situazione al momento dell'emanazione della decisione qui impugnata, del 19 marzo 2014, è intervenuta una significativa modifica del grado d'invalidità (cfr. sentenze del TF 9C_421/2014 del 21 luglio 2014 consid. 3 e 9C_418/2010 del 29 agosto 2011 consid. 4.2 e 4.3).</w:t>
      </w:r>
    </w:p>
    <w:p>
      <w:r>
        <w:rPr>
          <w:b/>
        </w:rPr>
        <w:t>E. 7.1</w:t>
      </w:r>
    </w:p>
    <w:p>
      <w:r>
        <w:t>Secondo l'art. 17 LPGA, se il grado d'invalidità del beneficiario della rendita subisce una notevole modifica,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7.2</w:t>
      </w:r>
    </w:p>
    <w:p>
      <w:r>
        <w:t>Giusta l'art. 87 cpv. 1 OAI,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7.3</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8</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w:t>
      </w:r>
    </w:p>
    <w:p>
      <w:r>
        <w:rPr>
          <w:b/>
        </w:rPr>
        <w:t>E. 9.1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134 V 231 consid. 5.1; 125 V 351 consid. 3).</w:t>
      </w:r>
    </w:p>
    <w:p>
      <w:r>
        <w:rPr>
          <w:b/>
        </w:rPr>
        <w:t>E. 9.2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232 consid. 5.1 con rinvii; 125 V 351 [sul valore probatorio attribuito ai rapporti interni del servizio medico, cfr. DTF 135 V 254 consid. 3.3 e 3.4]).</w:t>
      </w:r>
    </w:p>
    <w:p>
      <w:r>
        <w:rPr>
          <w:b/>
        </w:rPr>
        <w:t>E. 9.3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125 V 351 consid. 3b/bb).</w:t>
      </w:r>
    </w:p>
    <w:p>
      <w:r>
        <w:rPr>
          <w:b/>
        </w:rPr>
        <w:t>E. 9.4</w:t>
      </w:r>
    </w:p>
    <w:p>
      <w:r>
        <w:t>Per quel che riguarda le perizie di parte, il TF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9.5</w:t>
      </w:r>
    </w:p>
    <w:p>
      <w:r>
        <w:t>Va ancora rilevato che il riconoscimento di un danno alla salute psichica presuppone in particolare la diagnosi espressa da uno specialista psichiatrico, poggiata su criteri posti da un sistema di classificazione riconosciuto scientificamente, il quale deve pronunciarsi sulla gravità dell'affezione (DTF 130 V 396 [cfr. più in generale, la necessità di una valutazione medica in DTF 137 V 210 consid. 3.4.2.3]). Tenendo conto di diversi criteri, lo psichiatra deve valutare l'esigibilità della ripresa lavorativa da parte dell'assicurato.</w:t>
      </w:r>
    </w:p>
    <w:p>
      <w:r>
        <w:rPr>
          <w:b/>
        </w:rPr>
        <w:t>E. 9.6</w:t>
      </w:r>
    </w:p>
    <w:p>
      <w:r>
        <w:t>In presenza di rapporti medici contraddittori il giudice non può evadere la vertenza senza valutare l'intero materiale e indicare i motivi per cui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w:t>
      </w:r>
    </w:p>
    <w:p>
      <w:r>
        <w:rPr>
          <w:b/>
        </w:rPr>
        <w:t>E. 10</w:t>
      </w:r>
    </w:p>
    <w:p>
      <w:r>
        <w:t>Nel caso concreto, occorre esaminare se prima dell'emanazione della decisione impugnata del 19 marzo 2014, l'autorità inferiore abbia proceduto ad un sufficiente accertamento dei fatti giuridicamente rilevanti o avrebbe necessariamente dovuto fare eseguire ulteriori esami medici per potersi determinare con cognizione di causa, secondo il grado della verosimiglianza preponderante, sullo stato di salute e sulla capacità lavorativa dell'insorgente.</w:t>
      </w:r>
    </w:p>
    <w:p>
      <w:r>
        <w:rPr>
          <w:b/>
        </w:rPr>
        <w:t>E. 11.1</w:t>
      </w:r>
    </w:p>
    <w:p>
      <w:r>
        <w:t>Mediante la decisione impugnata del 19 marzo 2014, l'autorità inferiore, fondandosi sui rapporti del suo Servizio medico, ha posto quali diagnosi senza influsso sulla capacità lavorativa una sindrome ansioso-depressiva reattiva, una discopatia cervicale e lombare e una parossistica fibrillazione atriale in remissione, e ritenuto che dagli atti di causa non risulta un'incapacità al lavoro media sufficiente per un anno, ai sensi di legge, e che malgrado il danno alla salute, l'esercizio di un'attività lucrativa sarebbe sempre esigibile in misura sufficiente per escludere il diritto ad una rendita. Per i motivi che saranno indicati di seguito, si rileva fondata la censura sollevata dalla ricorrente d'accertamento insufficiente dei fatti giuridicamente rilevanti avendo il medico del Servizio medico tratto conclusioni affrettate sulla base di un'istruttoria carente. Infatti, le patologie di cui è affetta la ricorrente non sono state oggetto di sufficienti esami e valutazioni da parte di specialisti delle rispettive discipline mediche interessate.</w:t>
      </w:r>
    </w:p>
    <w:p>
      <w:r>
        <w:rPr>
          <w:b/>
        </w:rPr>
        <w:t>E. 11.2</w:t>
      </w:r>
    </w:p>
    <w:p>
      <w:r>
        <w:t>Questo Tribunale osserva che il Servizio medico dell'UAIE appare avere aderito alle conclusioni contenute nella perizia medica particolareggiata E 213 del 13 marzo 2012. Nella menzionata perizia (cfr. doc. 33), il medico incaricato dell'esame ha posto la diagnosi di "spondiloartrosi rachidea a scarsa incidenza funzionale; ICD 715 artrosi" con "sfumata incidenza funzionale" e indicato che l'insorgente è in grado di svolgere, e a tempo pieno, lavori semipesanti, che lo stato della ricorrente è rimasto stazionario e che presenta un grado d'invalidità del 34% nel Paese di residenza, ossia l'Italia. Tuttavia, la perizia medica particolareggiata E 213 del 13 marzo 2012 è troppo generica e non appare essere stata redatta da uno specialista in nessuna delle discipline mediche coinvolte nel caso in esame. La valutazione medica risulta essere altresì superata conto tenuto che si basa su documentazione medica esistente fino a marzo 2012, nell'incarto dell'autorità inferiore essendovi numerosi altri referti medici - di data posteriore a detta perizia medica particolareggiata, ma anteriore alla decisione impugnata - che, come si dirà di seguito, forniscono concreti indizi circa la sussistenza di patologie in ambito psichiatrico, ortopedico/reumatologico, nonché neurologico suscettibili di incidere sulla residua capacità lavorativa della ricorrente e che non sono state sufficientemente acclarate.</w:t>
      </w:r>
    </w:p>
    <w:p>
      <w:r>
        <w:rPr>
          <w:b/>
        </w:rPr>
        <w:t>E. 11.3.1</w:t>
      </w:r>
    </w:p>
    <w:p>
      <w:r>
        <w:t>Riguardo alle indicazioni sullo stato di salute psichico della ricorrente, in particolare nei rapporti del Servizio medico del 9 ottobre 2013 (doc. 84) e dell'11 novembre 2014 (doc. 118), il medico incaricato ha segnalato che la sindrome ansioso-depressiva reattiva è nota, che la terapia consiste solamente nell'assunzione di tranquillanti (e non di antidepressivi) e che non ha mai avuto luogo un trattamento specialistico. Secondo il medico, non sussiste alcun influsso sulla capacità lavorativa.</w:t>
      </w:r>
    </w:p>
    <w:p>
      <w:r>
        <w:rPr>
          <w:b/>
        </w:rPr>
        <w:t>E. 11.3.2</w:t>
      </w:r>
    </w:p>
    <w:p>
      <w:r>
        <w:t>Al riguardo, questo Tribunale osserva che nonostante sia stata diagnosticata (per la prima volta nel 2013) la presenza di una sindrome ansioso-depressiva reattiva e sia stata prescritta una terapia farmacologica mediante l'assunzione di D._______ e E._______ (F._______), i quali sono notoriamente degli antidepressivi (e non dei tranquillanti), non figura agli atti alcuna valutazione approfondita specialistica in psichiatria. Infatti, i certificati trasmessi dalla ricorrente - segnatamente del 20 giugno 2013 (doc. 45 [ripetuto in doc. 50, 56, 77, 106 e allegato al doc. TAF 1]), del 1° luglio 2013 (doc. 78) e del 27 novembre 2013 (doc. 86 [ripetuto in doc. 104 e allegato al doc. TAF1]; nonché la prescrizione del trattamento, doc. 88 [ripetuto in doc. 104]) -, non comportano né il riferimento ad una classificazione dell'affezione psichica secondo un metodo scientifico riconosciuto internazionalmente (ICD), né si pronunciano sull'anamnesi, sull'evoluzione della malattia, sulla prognosi e sulle conseguenze della menzionata affezione sulla capacità lavorativa e sul comportamento dell'insorgente. Nemmeno può essere ritenuta probante la valutazione del medico del Servizio medico non disponendo egli di una specializzazione in psichiatria. Egli ha peraltro escluso un'incidenza di tale patologia sulla capacità lavorativa della ricorrente con l'argomento della mancata assunzione di antidepressivi. Tuttavia, tale constatazione dei fatti è contraria alle risultanze processuali, come indicato precedentemente. Non è pertanto possibile, sulla base degli atti di cui all'incarto al loro stato attuale, potere determinarsi secondo la verosimiglianza preponderante valida nelle assicurazioni sociali sull'incidenza del disturbo psichiatrico sulla residua capacità lavorativa della ricorrente.</w:t>
      </w:r>
    </w:p>
    <w:p>
      <w:r>
        <w:rPr>
          <w:b/>
        </w:rPr>
        <w:t>E. 11.4.1</w:t>
      </w:r>
    </w:p>
    <w:p>
      <w:r>
        <w:t>Riguardo alla valutazione sullo stato di salute ortopedico/reumatologico dell'insorgente, nei rapporti del Servizio medico del 9 ottobre 2013 (doc. 84), del 4 marzo 2014 (doc. 96), nonché dell'11 novembre 2014 (doc. 118), il medico incaricato ha - genericamente - indicato che le leggere patologie già note, in particolare la discopatia cervicale e lombare (cfr. doc. 118), non hanno alcun influsso sulla capacità lavorativa dell'interessata.</w:t>
      </w:r>
    </w:p>
    <w:p>
      <w:r>
        <w:rPr>
          <w:b/>
        </w:rPr>
        <w:t>E. 11.4.2</w:t>
      </w:r>
    </w:p>
    <w:p>
      <w:r>
        <w:t>Questo Tribunale osserva, da un lato, che alla discopatia lombare presente il 3 febbraio 2000 (data dell'ultima decisione mediante la quale è stato eseguito un esame materiale della fattispecie), si è aggiunta la discopatia cervicale (cfr. doc. 93 [radiografia della colonna cervicale e lombosacrale eseguita il 4 dicembre 2013: "cervico-unco-artrosi con osteofitosi e multiple discopatie; calcificazioni nei tessuti molli del collo"] e doc. 92 [ripetuto in doc. 101 e allegato al doc. TAF 1; certificato ortopedico del 22 gennaio 2014: "cervicalgia da discopatie multiple"]). Dall'altro lato, appare altresì essere sopraggiunta un'affezione reumatologica, l'artrosi, segnatamente cervicoartrosi e lomboartrosi (cfr. doc. 33 [perizia medica particolareggiata E 213 del 13 marzo 2012]; doc. 76 [ripetuto in doc. 108 e allegato al doc. TAF 1; certificato ortopedico del 9 maggio 2012]; doc. 93 [radiografia della colonna cervicale e lombosacrale eseguita il 4 dicembre 2013] e doc. 87 [ripetuto in doc. 103 e allegato al doc. TAF 1; valutazione ortopedica del 5 dicembre 2013]). Conto tenuto che i rapporti medici e i referti radiologici di cui agli atti fanno stato, nel complesso, di uno stato di salute peggiorato - o almeno sostanzialmente diverso rispetto a quello esistente nel 2000 - questo Tribunale non può manifestamente aderire alla valutazione del Servizio medico dell'UAIE secondo cui le patologie ortopedico-reumatologiche di cui soffre la ricorrente sono note e lo stato di salute è rimasto invariato (rispetto al 2000). L'autorità inferiore avrebbe invece dovuto fare eseguire ulteriori accertamenti, ritenuto che la documentazione medica oggettiva di cui agli atti non contempla segnatamente né l'evoluzione nel tempo delle affezioni indicate né la capacità lavorativa della ricorrente. In sostanza dal profilo ortopedico si è aggiunta una discopatia cervicale e dal profilo reumatologico l'artrosi, dal cui profilo l'istruttoria è manifestamente carente. Peraltro, non è dato sapere se, dal profilo reumatologico, sussisteva al momento della pronuncia della decisione impugnata una sindrome da dolore somatoforme come nel 2000. Tutte queste circostanze devono essere acclarate tramite una perizia specialistica.</w:t>
      </w:r>
    </w:p>
    <w:p>
      <w:r>
        <w:rPr>
          <w:b/>
        </w:rPr>
        <w:t>E. 11.5</w:t>
      </w:r>
    </w:p>
    <w:p>
      <w:r>
        <w:t>Ma vi è di più. Si rileva altresì pure necessaria l'effettuazione di una perizia neurologica sussistendo indizi concreti dell'esistenza di patologie di probabile origine neurologica, con particolare riferimento alla lombosciatalgia (cfr. doc. 76 [ripetuto in doc. 108 e allegato al doc. TAF 1; certificato ortopedico del 9 maggio 2012: "lombosciatalgia bilaterale di tipo irritativo"] e doc. 92 [ripetuto in doc. 101 e allegato al doc. TAF 1; certificato ortopedico del 22 gennaio 2014: "lombosciatalgia da discopatia L5-S1"]). È infatti noto che la causa primaria della lombosciatalgia è l'infiammazione del nervo sciatico dovuta ad una compressione o ad un'irritazione che si è sviluppata in quella zona. Peraltro, nella relazione medico-legale del dott. C._______ (doc. 98 [e allegato ai doc. TAF 1 e 4]), viene posta la diagnosi di "sindrome irritativo-parestesica poliradicolare in spondiloartrosi cervicale e lombare". La fattispecie deve dunque essere acclarata da uno specialista in neurologia. Questo Tribunale osserva altresì che nel certificato neurologico del 18 gennaio 2014 (doc. 91 [ripetuto in doc. 102 e allegato al doc. TAF 1]), è stato segnalato che l'interessata riferiva di soffrire di vertigini quando cambiava posizione e che pertanto sarebbe stato utile un esame RMN e/o TC e EMG. Nel certificato ortopedico del 22 gennaio 2014 (doc. 92 [ripetuto in doc. 101 e allegato al doc. TAF 1]), è posta la diagnosi di "cervicalgie da discopatie multiple e lombosciatalgia da discopatia L5-S1" e indicato "es. TAC rachide cervicale; collare cervicale semirigido ad intermittenza; fascia elastica L-S". Al riguardo, nel rapporto del 4 marzo 2014, il medico del Servizio medico ha ritenuto che sulla base del consulto radiologico non vi sono patologie causate dalle vertigini (doc. 96). Tuttavia, questo Tribunale osserva che non compete all'ortopedico di pronunciarsi su affezioni neurologiche (tra cui anche l'esistenza di vertigini), di modo che l'assenza nel generico certificato ortopedico del 22 gennaio 2014 di riferimenti a problematiche neurologiche (tra cui appunto la vertigini) non consente conclusioni sull'esistenza e l'inesistenza di affezioni neurologiche, come invece ha fatto il Servizio medico dell'UAIE nel rapporto del 4 marzo 2014. Ne consegue che, in assenza di una perizia esperita da uno specialista in neurologia non è possibile escludere a priori l'esistenza di una problematica neurologica. Pertanto, l'istruttoria dell'autorità inferiore si rileva carente/incompleta anche da questo profilo.</w:t>
      </w:r>
    </w:p>
    <w:p>
      <w:r>
        <w:rPr>
          <w:b/>
        </w:rPr>
        <w:t>E. 12</w:t>
      </w:r>
    </w:p>
    <w:p>
      <w:r>
        <w:t>Per conseguenza, la decisione impugnata del 19 marzo 2014, fondata su un accertamento insufficiente dei fatti giuridicamente rilevanti, viola il diritto federale e deve essere annullata.</w:t>
      </w:r>
    </w:p>
    <w:p>
      <w:r>
        <w:rPr>
          <w:b/>
        </w:rPr>
        <w:t>E. 13.1</w:t>
      </w:r>
    </w:p>
    <w:p>
      <w:r>
        <w:t>Quando il TAF annulla una decisione, esso può sostituirsi all'autorità inferiore e giudicare direttamente nel merito o rinviare la causa, con istruzioni vincolanti, all'autorità inferiore per un nuovo giudizio (cfr. sentenza del TAF C-1446/2013 del 16 ottobre 2014 consid. 8.1). In particolare, esso si sostituirà all'autorità inferiore se gli atti sono completi e comunque sufficienti a statuire sull'applicazione del diritto federale (cfr. sentenza del TF 9C_162/2007 del 3 aprile 2008 consid. 2.3 con rinvii; DTF 126 II 43; 125 II 326). Tale non è il caso nella presente fattispecie per i motivi precedentemente indicati. Gli atti di causa sono pertanto rinviati all'autorità inferiore affinché la stessa proceda a completare l'accertamento dei fatti giuridicamente rilevanti con riferimento allo stato di salute della ricorrente, segnatamente con una perizia interdisciplinare in ambito ortopedico-reumatologico, neurologico e psichiatrico non essendo sufficiente esaminare la presente complessa fattispecie mediante perizie o rapporti medici isolati (cfr, sentenza del TF 9C_235/2013 del 10 settembre 2013 consid. 3.2 con rinvii; cfr., sulla possibilità di un rinvio all'autorità inferiore in siffatte circostanze [accertamento manifestamente insufficiente dei fatti giuridicamente rilevanti da parte dell'autorità inferiore] DTF 137 V 210 consid. 4.4.1.4), e con ogni ulteriore esame che l'evoluzione nel tempo dello stato di salute della ricorrente dovesse rendere necessario (v. segnatamente i disturbi cardiaci cui è fatto riferimento nella relazione medico-legale del 30 aprile 2014 del dott. C._______ [doc. 98 e allegato ai doc. TAF 1 e 4]), nonché a pronunciare una nuova decisione.</w:t>
      </w:r>
    </w:p>
    <w:p>
      <w:r>
        <w:rPr>
          <w:b/>
        </w:rPr>
        <w:t>E. 13.2</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19 marzo 2014 l'autorità inferiore ha respinto la richiesta di rendita formulata dall'interessata.</w:t>
      </w:r>
    </w:p>
    <w:p>
      <w:r>
        <w:rPr>
          <w:b/>
        </w:rPr>
        <w:t>E. 14.1</w:t>
      </w:r>
    </w:p>
    <w:p>
      <w:r>
        <w:t>Visto l'esito della causa, non sono prelevate delle spese processuali (art. 63 PA). L'anticipo equivalente alle presunte spese processuali di fr. 402.50, versato il 3 e 26 settembre 2014, sarà restituito alla ricorrente allorquando il presente giudizio sarà cresciuto in giudicato.</w:t>
      </w:r>
    </w:p>
    <w:p>
      <w:r>
        <w:rPr>
          <w:b/>
        </w:rPr>
        <w:t>E. 14.2</w:t>
      </w:r>
    </w:p>
    <w:p>
      <w:r>
        <w:t>Ritenuto che l'insorgente non è rappresentata in questa sede da mandatario professionale e che non ha fatto valere, né risulta ad un esame d'ufficio, che abbia dovuto sopportare delle spese indispensabili e relativamente elevate in relazione alla presente procedura di ricorso, non si giustifica l'attribuzione di spese ripetibili (art. 64 PA in combinazione con l'art. 7 segg.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