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C-3224/2009 vom 24. Juni 2011</w:t>
      </w:r>
    </w:p>
    <w:p>
      <w:r>
        <w:t>Bundesverwaltungsgericht, 2011-06-24, IT</w:t>
      </w:r>
    </w:p>
    <w:p>
      <w:r>
        <w:rPr>
          <w:b/>
        </w:rPr>
        <w:t xml:space="preserve">Quelle: </w:t>
      </w:r>
      <w:r>
        <w:t>https://mcp.opencaselaw.ch/entscheid/bvger_C-3224_2009</w:t>
      </w:r>
    </w:p>
    <w:p>
      <w:r>
        <w:t>FR: TAF C-3224/2009 du 24 juin 2011</w:t>
      </w:r>
    </w:p>
    <w:p>
      <w:r>
        <w:t>IT: TAF C-3224/2009 del 24 giugno 2011</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delle presunte spese processuali di Fr. 300.-.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(ATF 136 V 24 consid. 4.3). Ne consegue che, il diritto alla rendita si esamina fino al 31 dicembre 2007 alla luce delle precedenti norme e, a partire da quella data, secondo le nuove disposizioni.</w:t>
      </w:r>
    </w:p>
    <w:p>
      <w:r>
        <w:rPr>
          <w:b/>
        </w:rPr>
        <w:t>E. 5</w:t>
      </w:r>
    </w:p>
    <w:p>
      <w:r>
        <w:t>Il ricorrente ha presentato la richiesta di rendita il 20 novembre 2007. In deroga all'art. 24 LPGA, l'art. 48 cpv. 2 LAI (nel tenore in vigore fino al 31 dicembre 2007) precisa che, se l'assicurato si annuncia più di dodici mesi dopo la nascita del diritto, le prestazioni possono essere assegnate soltanto per i 12 mesi precedenti la richiesta. In concreto, lo scrivente Tribunale amministrativo federale può quindi limitarsi ad esaminare se il ricorrente avesse diritto ad una rendita il 20 novembre 2006 (ossia 12 mesi precedenti la presentazione della domanda), oppure se un diritto alla rendita sia sorto tra tale data ed il 15 aprile 2009, data della decisione impugnata. Il giudice delle assicurazioni sociali analizza, infatti, la legalità della decisione impugnata, in generale, secondo lo stato di fatto esistente al momento in cui la decisione in lite è stata resa (DTF 130 V 445 consid. 1.2 e 1.2.1).</w:t>
      </w:r>
    </w:p>
    <w:p>
      <w:r>
        <w:rPr>
          <w:b/>
        </w:rPr>
        <w:t>E. 6.1</w:t>
      </w:r>
    </w:p>
    <w:p>
      <w:r>
        <w:t>Per avere diritto ad una rendita dell'assicurazione invalidità svizzera, ogni richiedente deve adempiere cumulativamente le seguenti condizioni: - essere invalido ai sensi della legge svizzera; - aver versato contributi all'AVS/AI svizzera per un anno (art. 36 LAI nel tenore in vigore fino al 31 dicembre 2007). A partire dal 1° gennaio 2008, è tuttavia necessario avere versato contributi durante almeno 3 anni (art. 36 LAI nel tenore modificato il 6 ottobre 2006 ).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w:t>
      </w:r>
    </w:p>
    <w:p>
      <w:r>
        <w:rPr>
          <w:b/>
        </w:rPr>
        <w:t>E. 6.2</w:t>
      </w:r>
    </w:p>
    <w:p>
      <w:r>
        <w:t>Nella specie, il ricorrente ha versato contributi all'AVS/AI svizzera per un periodo superiore ai tre anni. Pertanto, l'interessato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LAI (art. 29 cpv. 4 a partire dal 1° gennaio 2008),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tenore in vigore dal 1° gennaio 2008).</w:t>
      </w:r>
    </w:p>
    <w:p>
      <w:r>
        <w:rPr>
          <w:b/>
        </w:rPr>
        <w:t>E. 8.1</w:t>
      </w:r>
    </w:p>
    <w:p>
      <w:r>
        <w:t>Il ricorrente era alle dipendenze dal 1985 di un'impresa di impianti idrici di Poggiardo in qualità di operaio non specializzato, in ragione di 40 ore settimanali e per un salario adeguato alla sua qualifica. Ha lasciato la ditta per motivi di salute con effetto 20 aprile 1999 ed ultimo giorno di attività 17 luglio 1998 e da allora non ha più lavorato.</w:t>
      </w:r>
    </w:p>
    <w:p>
      <w:r>
        <w:rPr>
          <w:b/>
        </w:rPr>
        <w:t>E. 8.2</w:t>
      </w:r>
    </w:p>
    <w:p>
      <w:r>
        <w:t>La nozione d'invalidità di cui all'art. 4 LAI e 8 LPGA è di carattere giuridico economico, non medico (DTF 116 V 249 consid. 1b). In base all'art. 16 LPGA, applicabile per il rinvio dell'art. 28 cpv. 2 LAI (art. 28a cpv. 1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w:t>
      </w:r>
    </w:p>
    <w:p>
      <w:r>
        <w:rPr>
          <w:b/>
        </w:rPr>
        <w:t>E. 9.1</w:t>
      </w:r>
    </w:p>
    <w:p>
      <w:r>
        <w:t>Nel caso in esame è stata evidenziata la diagnosi di esiti di interventi chirurgici per meningioma transazionale e successivi interventi per fistola liquorale e posizionamento di derivazione spino-peritoneale. Esiti d'intervento di decompressione ed osteosintesi con placche e viti per stenosi del canale lombo-sacrale in spondilodiscartrosi, artropatia psoriasica (certificato dell'INPS del 17 novembre 2009). La perizia E 213 del 25 gennaio 2008 dell'INPS segnala anche una sindrome ansioso-depressiva reattiva.</w:t>
      </w:r>
    </w:p>
    <w:p>
      <w:r>
        <w:rPr>
          <w:b/>
        </w:rPr>
        <w:t>E. 9.2</w:t>
      </w:r>
    </w:p>
    <w:p>
      <w:r>
        <w:t>Giova ricordare che le affezioni in oggetto debbono, dal profilo giuridico, essere esaminate alla luce dell'art. 29 cpv. 1 lett. b LAI (nella versione in vigore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d'attesa di un anno. Pertanto, il ricorrente potrebbe pretendere una rendita dell'assicurazione svizzera per l'invalidità solo a partire dal momento in cui ha subito, senza interruzione notevole, un'incapacità lavorativa media del 40% almeno durante un anno.</w:t>
      </w:r>
    </w:p>
    <w:p>
      <w:r>
        <w:rPr>
          <w:b/>
        </w:rPr>
        <w:t>E. 10.1</w:t>
      </w:r>
    </w:p>
    <w:p>
      <w:r>
        <w:t>Per quanto concerne le conseguenze invalidanti delle menzionate affezioni, il servizio medico dell'INPS, nella perizia E 213 del 25 gennaio 2008 e nel rapporto del 17 novembre 2009, pone un tasso d'invalidità del 100% in qualsiasi attività. Dal canto loro, i medici dell'UAIE, Dott.ri Rais e Lehmann, ritengono che il nominato non potrebbe più svolgere il suo ultimo lavoro, ma che potrebbe riprendere dal 1° gennaio 2001 all'80% un'attività sostitutiva adeguata al suo stato di salute. La Dott.ssa Paiano, nel suo certificato del 12 marzo 2009, concorda nella sostanza con la valutazione dei medici dell'INPS, rilevando che l'insorgente è impossibilitato nello svolgimento delle sue funzioni quotidiane.</w:t>
      </w:r>
    </w:p>
    <w:p>
      <w:r>
        <w:rPr>
          <w:b/>
        </w:rPr>
        <w:t>E. 10.2</w:t>
      </w:r>
    </w:p>
    <w:p>
      <w:r>
        <w:t>Lo scrivente Tribunale considera che l'istruttoria non è stata adeguatamente svolta. L'assicurato soffre di esiti di ripetuti interventi chirurgici per meningioma che, secondo il servizio medico dell'INPS, causano un'incapacità di lavoro totale. Malgrado sia diagnosticata una malattia grave, manca ad atti una perizia neurologica, ma vengono prodotte solo le cartelle cliniche degli interventi del 2007. Non è dato sapere quale sia stata l'evoluzione di questa malattia dopo il 2007, ma se ci si basa sui certificati del servizio medico dell'INPS e su quello della Dott.ssa Paiano del 12 marzo 2009, appare evidente che le conseguenze delle operazioni sono importanti, contrariamente a quanto ritenuto dal Dott. Rais nella sua nota del 10 dicembre 2008. Le conseguenze del meningioma sono inoltre in concomitanza con dei problemi ortopedici, di cui manca ugualmente un rapporto oggettivo. Neppure la sindrome ansioso-depressiva è stata adeguatamente esaminata. Va inoltre osservato che la data di decorrenza dell'incapacità lavorativa (6 novembre 2000) si fonda su una documentazione medica molto sommaria. La cartella clinica relativa al ricovero del 5 novembre 2000 per anterospondilosi di L5 su S1 non permette infatti una valutazione oggettiva della capacità lavorativa residua dell'interessato. In queste condizioni, il parere del servizio medico dell'UAIE, i cui sanitari peraltro non hanno visitato di persona l'assicurato, ma fondano il loro giudizio sugli atti esibiti, non può condiviso. Quando il parere del servizio medico dell'UAIE diverge nettamente dagli altri giudizi, e non può essere fondato su documentazione oggettiva avente la qualità di prova, occorre procedere ad una nuova investigazione medica. Infatti, è compito del servizio medico dell'UAIE stabilire in che misura il danno alla salute limita l'interessato nelle sue capacità psicofisiche, attenendosi unicamente alle funzioni importanti relative alle attività lavorative che, secondo la sua esperienza di vita, entrano in linea di conto nel caso concreto (art. 49 OAI, vedi anche DTF 125 V 261 consid. 4; U. Meyer/Blaser, Bundesgesetz über die Invalidenversicherung, Serie: Rechtsprechung des Bundesgerichts zum Sozialversicherungsrecht, Zurigo 1997, p. 227). Ora, fatte queste considerazioni, il collegio giudicante si trova nell'impossibilità di determinare la misura dell'eventuale incapacità di svolgere le mansioni consuete subita dall'interessata e da quando questa invalidità esisterebbe.</w:t>
      </w:r>
    </w:p>
    <w:p>
      <w:r>
        <w:rPr>
          <w:b/>
        </w:rPr>
        <w:t>E. 10.3</w:t>
      </w:r>
    </w:p>
    <w:p>
      <w:r>
        <w:t>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 L'UAIE dovrà quindi completare l'istruttoria delucidando la situazione medica per il periodo dal novembre 2000 (ricovero per la anterospondilosi) fino alla data dell'impugnata decisione (15 aprile 2009). L'UAIE emanerà poi un nuovo provvedimento impugnabile. A tale fine il ricorrente dovrà essere sottoposto ad una perizia approfondita in neurologia, ortopedia e psichiatria. L'incarto sarà poi inviato in esame al servizio medico dell'UAIE il quale si pronuncerà in merito all'evoluzione dell'incapacità di lavoro fra il novembre 2000 ed il 15 aprile 2009.</w:t>
      </w:r>
    </w:p>
    <w:p>
      <w:r>
        <w:rPr>
          <w:b/>
        </w:rPr>
        <w:t>E. 11.1</w:t>
      </w:r>
    </w:p>
    <w:p>
      <w:r>
        <w:t>Il ricorrente chiede inoltre di beneficiare anche dopo il 31 gennaio 2007 della rendita per i figli ancora in formazione per Raffaella nata il 2 gennaio 1989 (art. 25 cpv. 5 della legge federale del 20 dicembre 1946 sull'assicurazione per la vecchiaia e per i superstiti [LAVS, RS 831.10]).</w:t>
      </w:r>
    </w:p>
    <w:p>
      <w:r>
        <w:rPr>
          <w:b/>
        </w:rPr>
        <w:t>E. 11.2</w:t>
      </w:r>
    </w:p>
    <w:p>
      <w:r>
        <w:t>Come rilevato dall'UAIE nella sua risposta del 4 gennaio 2010, l'assicurato non ha ancora fornito i documenti necessari all'esame di tale diritto. Con lettera dell'11 dicembre 2009, l'UAIE aveva richiesto al ricorrente di inviare i certificati di frequenza per gli anni scolastici 2007/2008 e 2008/2009, ma senza ottenere risposta (per quanto risulta dall'incarto in possesso di questo Tribunale). Va precisato che la fotocopia dell'immatricolazione già prodotta dal ricorrente non è un documento sufficiente. Non è comunque necessario esaminare oltre il diritto alla rendita per figli poiché si tratta di una rendita accessoria alla rendita principale dell'assicurazione invalidità, il cui diritto deve appunto fare l'oggetto di un esame ulteriore. Gli atti sono pertanto rinviati all'autorità inferiore affinché esamini il diritto alla rendita in favore della figlia Raffaella dopo il 31 gennaio 2007.</w:t>
      </w:r>
    </w:p>
    <w:p>
      <w:r>
        <w:rPr>
          <w:b/>
        </w:rPr>
        <w:t>E. 12.1</w:t>
      </w:r>
    </w:p>
    <w:p>
      <w:r>
        <w:t>Visto l'esito del ricorso, non vengono prelevate spese processuali e l'anticipo spese versato dal ricorrente gli viene restituito.</w:t>
      </w:r>
    </w:p>
    <w:p>
      <w:r>
        <w:rPr>
          <w:b/>
        </w:rPr>
        <w:t>E. 12.2</w:t>
      </w:r>
    </w:p>
    <w:p>
      <w:r>
        <w:t>In base all'art. 64 PA, l'autorità di ricorso, se ammette il ricorso in tutto o in parte, può assegnare al ricorrente un'indennità per le spese indispensabili e relativamente elevate che ha sopportato. Nel caso in esame, il ricorrente non è rappresentato. Non si giustifica pertanto riconoscergli un'indennità per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