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C-3221/2021 vom 28. März 2025</w:t>
      </w:r>
    </w:p>
    <w:p>
      <w:r>
        <w:t>Bundesverwaltungsgericht, 2025-03-28, DE</w:t>
      </w:r>
    </w:p>
    <w:p>
      <w:r>
        <w:rPr>
          <w:b/>
        </w:rPr>
        <w:t xml:space="preserve">Quelle: </w:t>
      </w:r>
      <w:r>
        <w:t>https://mcp.opencaselaw.ch/entscheid/bvger_C-3221_2021</w:t>
      </w:r>
    </w:p>
    <w:p>
      <w:r>
        <w:t>FR: TAF C-3221/2021 du 28 mars 2025</w:t>
      </w:r>
    </w:p>
    <w:p>
      <w:r>
        <w:t>IT: TAF C-3221/2021 del 28 marzo 2025</w:t>
      </w:r>
    </w:p>
    <w:p>
      <w:pPr>
        <w:pStyle w:val="Heading2"/>
      </w:pPr>
      <w:r>
        <w:t>Regeste</w:t>
      </w:r>
    </w:p>
    <w:p>
      <w:r>
        <w:t>Invaliditätsbemessung</w:t>
      </w:r>
    </w:p>
    <w:p>
      <w:pPr>
        <w:pStyle w:val="Heading2"/>
      </w:pPr>
      <w:r>
        <w:t>Erwägungen</w:t>
      </w:r>
    </w:p>
    <w:p>
      <w:r>
        <w:rPr>
          <w:b/>
        </w:rPr>
        <w:t>E. 1.1</w:t>
      </w:r>
    </w:p>
    <w:p>
      <w:r>
        <w:t>Das Bundesverwaltungsgericht ist zur Behandlung der vorliegenden Beschwerde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Nachdem auch der Kostenvorschuss rechtzeitig geleistet wurde (Art. 69 Abs. 1bis und 2 IVG i.V.m. Art. 63 Abs. 4 VwVG; BVGer-act. 3), ist auf die frist- und formgerecht eingereichte Beschwerde einzutreten (Art. 60 ATSG; Art. 52 Abs. 1, Art. 63 Abs. 4 VwVG).</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2.1</w:t>
      </w:r>
    </w:p>
    <w:p>
      <w:r>
        <w:t>Anfechtungsobjekt und damit Begrenzung des Streitgegenstandes des vorliegenden Beschwerdeverfahrens (vgl. BGE 131 V 164 E. 2.1) bildet die</w:t>
      </w:r>
    </w:p>
    <w:p>
      <w:r>
        <w:t>C-3221/2021 Seite 7 Verfügung der IVSTA vom 18. Juni 2021, mit der die Vorinstanz der Be- schwerdeführerin die Ausrichtung einer halben Invalidenrente ab dem 1. August 2019 gewährt hat. Aufgrund der Rechtsbegehren streitig und zu prüfen ist, ob die Vorinstanz der Beschwerdeführerin zu Recht eine halbe Invalidenrente zugesprochen hat.</w:t>
      </w:r>
    </w:p>
    <w:p>
      <w:r>
        <w:rPr>
          <w:b/>
        </w:rPr>
        <w:t>E. 2.2</w:t>
      </w:r>
    </w:p>
    <w:p>
      <w:r>
        <w:t>Vorab ist anzumerken, dass die eventuelle Rentenberechtigung der Beschwerdeführerin in Deutschland vorliegend nicht massgeblich ist. Ge- mäss Art. 46 Abs. 3 der Verordnung (EG) Nr. 883/2004 ist nämlich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(vgl. auch Urteil des BVGer C-1905/2020 vom 6. Juli 2021 E. 3.3).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w:t>
      </w:r>
    </w:p>
    <w:p>
      <w:r>
        <w:t>C-3221/2021 Seite 8 m.w.H.). Sofern das Gesetz nicht etwas Abweichendes vorsieht, gilt im So- zialversicherungsrecht der Beweisgrad der überwiegenden Wahrschein- lichkeit (BGE 143 V 168 E. 2; 138 V 218 E. 6).</w:t>
      </w:r>
    </w:p>
    <w:p>
      <w:r>
        <w:rPr>
          <w:b/>
        </w:rPr>
        <w:t>E. 4.1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4.2</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 vom 18. Juni 2021 in Kraft standen; weiter aber auch Vor- 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18. Juni 2021 (IVSTA-act. 141) vor dem Inkrafttreten der Änderungen des IVG und des ATSG vom 19. Juni 2020 sowie der IVV vom 3. November</w:t>
      </w:r>
    </w:p>
    <w:p>
      <w:r>
        <w:t>C-3221/2021 Seite 9 2021 datiert, beurteilen sich die Ansprüche der Beschwerdeführerin gegen- über der IV nach dem IVG, der IVV und des ATSG sowie der Verordnung vom 11. September 2002 über den Allgemeinen Teil des Sozialversiche- rungsrechts (ATSV [SR 830.11]; jeweils Stand am 1. Januar 2021). Sie werden im Folgenden denn auch in dieser Fassung zitiert.</w:t>
      </w:r>
    </w:p>
    <w:p>
      <w:r>
        <w:rPr>
          <w:b/>
        </w:rPr>
        <w:t>E. 4.3</w:t>
      </w:r>
    </w:p>
    <w:p>
      <w:r>
        <w:t>Das Sozialversicherungsgericht stellt bei der Beurteilung einer Streit- sache in der Regel auf den bis zum Zeitpunkt des Erlasses der streitigen Verwaltungsverfügung (hier: 18. Juni 2021) eingetretenen Sachverhalt ab (BGE 144 V 224 E. 6.1.1; 132 V 215 E. 3.1.1). Tatsachen, die sich erst später verwirklichen, sind jedoch insoweit zu berücksichtigen, als sie mit dem Streitgegenstand in engem Sachzusammenhang stehen und geeignet sind, die Beurteilung im Zeitpunkt des Verfügungserlasses zu beeinflussen (Urteil des BGer 8C_506/2022 vom 21. Juni 2023 E. 4; BGE 121 V 362 E. 1b).</w:t>
      </w:r>
    </w:p>
    <w:p>
      <w:r>
        <w:rPr>
          <w:b/>
        </w:rPr>
        <w:t>E. 5</w:t>
      </w:r>
    </w:p>
    <w:p>
      <w:r>
        <w:t>Anspruch auf eine Rente der schweizerischen Invalidenversicherung hat, wer invalid im Sinne des Gesetzes ist (vgl. dazu Art. 8 Abs. 1 ATSG sowie nachfolgend E. 6) und bei Eintritt der Invalidität während mindestens drei Jahren Beiträge geleistet hat (Art. 36 Abs. 1 IVG). Für die Erfüllung der dreijährigen Mindestbeitragsdauer können Beitragszeiten mitberücksich- tigt werden, die in einem EU/EFTA-Staat zurückgelegt worden sind, wobei die Beitragszeit in der Schweiz aber mindestens ein Jahr betragen muss (Art. 6 und Art. 45 VO [EG] 883/2004; vgl. auch BGE 131 V 390). Der Aufstellung der für die Rentenberechnung berücksichtigten Versiche- rungszeiten und Einkommen in der Verfügung vom 18. Juni 2021 ist zu entnehmen, dass die Beschwerdeführerin während 4 Jahren und 11 Mo- naten Beiträge an die schweizerische AHV/IV geleistet hat (vgl. IVSTA- act. 141; vgl. auch IVSTA-act. 31; 138; 139). Entsprechend ist die Voraus- setzung der Mindestbeitragsdauer für den Anspruch auf eine ordentliche Invalidenrente erfüllt. Es bleibt zu prüfen, ob sie invalid im Sinne des Ge- setzes ist.</w:t>
      </w:r>
    </w:p>
    <w:p>
      <w:r>
        <w:rPr>
          <w:b/>
        </w:rPr>
        <w:t>E. 6.1</w:t>
      </w:r>
    </w:p>
    <w:p>
      <w:r>
        <w:t>Die Invalidität kann Folge von Geburtsgebrechen, Krankheit oder Unfall sein (Art. 4 Abs. 1 IVG) und gilt als eingetreten, sobald sie die für die Be- gründung des Anspruchs auf die jeweilige Leistung erforderliche Art und Schwere erreicht hat (Art. 4 Abs. 2 IVG). Erwerbsunfähigkeit ist der durch Beeinträchtigung der körperlichen, geistigen oder psychischen Gesundheit</w:t>
      </w:r>
    </w:p>
    <w:p>
      <w:r>
        <w:t>C-3221/2021 Seite 10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sichtigen. Eine Erwerbsunfähigkeit liegt zudem nur vor, wenn sie aus ob- jektiver Sicht nicht überwindbar ist (Art. 7 Abs. 2 ATSG). Arbeitsunfähigkeit ist die durch eine Beeinträchtigung der körperlichen, geistigen oder psychi- schen Gesundheit bedingte, volle oder teilweise Unfähigkeit, im bisherigen Beruf oder Aufgabenbereich zumutbare Arbeit zu leisten. Bei langer Dauer wird auch die zumutbare Tätigkeit in einem anderen Beruf oder Aufgaben- bereich berücksichtigt (Art. 6 ATSG).</w:t>
      </w:r>
    </w:p>
    <w:p>
      <w:r>
        <w:rPr>
          <w:b/>
        </w:rPr>
        <w:t>E. 6.2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 Die Versicherte meldete sich am 27. Februar 2019 (vgl. IVSTA-act. 7) über den deutschen Versicherungsträger zum Bezug von Leistungen der Invali- denversicherung an. Demnach könnte der Beschwerdeführerin frühestens ab 1. August 2019 unter der Bedingung, dass die materiellen Anspruchs- voraussetzungen erfüllt sind (vgl. Sachverhalt B.a; E. 5 hiervor), eine IV- Rente ausgerichtet werden.</w:t>
      </w:r>
    </w:p>
    <w:p>
      <w:r>
        <w:rPr>
          <w:b/>
        </w:rPr>
        <w:t>E. 6.3</w:t>
      </w:r>
    </w:p>
    <w:p>
      <w:r>
        <w:t>Bei einem Invaliditätsgrad von mindestens 40 % besteht Anspruch auf eine Viertelsrente, bei mindestens 50% auf eine halbe Rente, bei mindes- tens 60 % auf eine Dreiviertelsrente und bei mindestens 70%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t>C-3221/2021 Seite 11</w:t>
      </w:r>
    </w:p>
    <w:p>
      <w:r>
        <w:rPr>
          <w:b/>
        </w:rPr>
        <w:t>E. 6.4.1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6.4.2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6.4.3</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w:t>
      </w:r>
    </w:p>
    <w:p>
      <w:r>
        <w:t>C-3221/2021 Seite 12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w:t>
      </w:r>
    </w:p>
    <w:p>
      <w:r>
        <w:rPr>
          <w:b/>
        </w:rPr>
        <w:t>E. 6.4.4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6.5</w:t>
      </w:r>
    </w:p>
    <w:p>
      <w:r>
        <w:t>Geht es um psychische Erkrankungen, namentlich eine anhaltende so- matoforme Schmerzstörung, ein damit vergleichbares psychosomatisches</w:t>
      </w:r>
    </w:p>
    <w:p>
      <w:r>
        <w:t>C-3221/2021 Seite 13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Zum Gesundheitszustand beziehungsweise zur Arbeits- und Leistungsfä- higkeit der Beschwerdeführerin lässt sich den vorliegenden medizinischen Akten bis zum Erlass der angefochtenen Verfügung vom 18. Juni 2021 im Wesentlichen das Folgende entnehmen (in chronologischer Reihenfolge):</w:t>
      </w:r>
    </w:p>
    <w:p>
      <w:r>
        <w:rPr>
          <w:b/>
        </w:rPr>
        <w:t>E. 7.1</w:t>
      </w:r>
    </w:p>
    <w:p>
      <w:r>
        <w:t>In ihrem neurologisch-psychiatrischen Gutachten vom 30. Dezember 2019 zuhanden der D._______ Ärzteversorgung diagnostiziert Dr. F._______ nach persönlicher Begutachtung der Beschwerdeführerin eine fortbestehende mindestens mittelschwere depressive Episode (ICD- 10: F32.1) in Kombination mit deutlichen kognitiven Defiziten, eine Migräne ohne Aura (ICD-10: G43.0), sensible Defizite am ehesten unter Esci- talopram. Das Zustandsbild, welches die Beschwerdeführerin gegenwärtig unter pharmakologischer Medikation aufzeige habe sich auf keinen Fall ge- bessert, tendenziell eher verschlechtert. Die Verschlechterung bestehe ins- besondere in der Kognition. Diese stelle sich eindeutig reduziert dar im Ge- spräch im Rahmen von nicht zu übersehenden Konzentrationsstörungen. Auch das Kurzzeitgedächtnis sei reduziert. Man müsse hier eine deutliche Interferenz sehen zwischen der Depression und der Kognition. Theoretisch</w:t>
      </w:r>
    </w:p>
    <w:p>
      <w:r>
        <w:t>C-3221/2021 Seite 14 wäre z.B. die Durchführung einer Testbatterie völlig sinnlos, weil das Er- gebnis im Rahmen der Kognition immer überdeckt würde von der Stim- mung, weshalb ein solches Ergebnis nicht bewertbar wäre. Dies führe nicht daran vorbei, dass die Defizite gravierend vorhanden seien. Es sei wohl davon auszugehen, dass solange sich die depressive Störung nicht wirk- lich verbessere, auch an der Kognition keine Verbesserung zu erwarten sei. Die sensiblen Störungen, am ehesten auch die Parästhesien, seien immer noch zu sehen unter Escitalopram. Diese hätten sich eher ver- schlechtert. Man könne der Beschwerdeführerin ihre Tätigkeit als Kinder- psychiaterin für mindestens weitere zwei Jahre nicht zumuten (IVSTA- act. 46 = Beilage 7 zu BVGer-act. 1).</w:t>
      </w:r>
    </w:p>
    <w:p>
      <w:r>
        <w:rPr>
          <w:b/>
        </w:rPr>
        <w:t>E. 7.2</w:t>
      </w:r>
    </w:p>
    <w:p>
      <w:r>
        <w:t>Nach eigener Untersuchung sowie neuropsychologischer Testung am 20. Mai 2020 erstattete G._______, Facharzt für Neurologie, Facharzt für Psychiatrie und Psychotherapie, dipl.ad.Sc. Neuropsychology UZH, Zerti- fizierter medizinischer Gutachter SIM, Vertrauensarzt SGV, am 3. Juli 2020 ein Gutachten mit neuropsychologischer Zusatzuntersuchung. Der Gut- achter stellte darin in Zusammenschau der psychopathologischen und psychometrischen Befunde die Diagnose einer mittelschweren depressi- ven Störung (ICD-10: F32.1) mit alltags-, verkehrsmedizinisch- und berufs- relevanten kognitiven Beeinträchtigungen. Hinweise für eine komorbide Persönlichkeitsstörung oder weitere Diagnosen auf fachpsychiatrischem Gebiet würden sich nicht finden, die früheren Angstzustände seien abge- klungen. Auf nichtpsychiatrischem Fachgebiet sei eine Migräne mit gerin- ger Frequenz und Behandlungsintensität zu diagnostizieren. Mit Bezug zur beruflichen Tätigkeit als Ärztin für Kinder- und Jugendpsychiatrie bestehe seit Juni 2018 bis auf weiteres eine Arbeitsunfähigkeit von 100 %. Es sei zum gegenwärtigen Zeitpunkt nicht absehbar, dass die Beschwerdeführe- rin ihre berufliche Tätigkeit wieder aufnehmen werde. Mit Bezug zu einer angepassten Tätigkeit, z.B. einer beratenden medizinischen Tätigkeit im Medizinischen Dienst der Krankenkassen (MDK), bestehe ab dem Zeit- punkt der aktuellen Untersuchung eine Arbeitsfähigkeit von 40 %. Diese ergebe sich auf Grundlage der geringen Anforderungen an die Stressresis- tenz und dem geringen Arbeitsvolumen bzw. der veränderten Rahmenbe- dingungen im Sinne eines ruhigen Arbeitsumfelds mit gegebenenfalls fle- xibleren Möglichkeiten für die Arbeitsgestaltung. Bezüglich der Ressourcen könne die Beschwerdeführerin trotz der depressiven Symptomatik auf ihre jahrelange Erfahrung und Fachkenntnisse zurückgreifen. Es sei davon auszugehen, dass bis mindestens April 2019 auch in diesem Bereich eine Arbeitsunfähigkeit von 100 % gegeben gewesen sei. Eine sichere Aussage über die Arbeitsfähigkeit in einer angepassten Tätigkeit ergebe sich erst</w:t>
      </w:r>
    </w:p>
    <w:p>
      <w:r>
        <w:t>C-3221/2021 Seite 15 anhand der Befunderhebung durch den Gutachter im Juni 2020. Der aktu- elle Therapieansatz sei sinnvoll und zweckmässig hinsichtlich einer weite- ren Verbesserung des Gesundheitszustands (IVSTA-act. 77).</w:t>
      </w:r>
    </w:p>
    <w:p>
      <w:r>
        <w:rPr>
          <w:b/>
        </w:rPr>
        <w:t>E. 7.3</w:t>
      </w:r>
    </w:p>
    <w:p>
      <w:r>
        <w:t>In seiner medizinischen Stellungnahme vom 1. September 2020 hält der RAD-Arzt Dr. E._______ fest, die übereinstimmend in allen medizini- schen Unterlagen seit Mitte Jahr 2018 festgehaltene 100 %-ige Arbeitsun- fähigkeit der Beschwerdeführerin in ihrer bisherigen Tätigkeit als privattä- tige ambulante Kinder- und Jugendpsychiaterin sei nachvollziehbar. In ei- ner angepassten Tätigkeit sei der Beschwerdeführerin, im Gegensatz zum Gutachten von Herrn G._______, eine mindestens 70 %-ige Arbeitsfähig- keit bereits ab Juni 2018 zumutbar. Die Einschränkungen seien in erster Linie auf depressiv bedingte kognitive Einschränkungen zurückzuführen, die seit Beginn der depressiven Symptomatik klinisch festgestellt und in mehreren medizinischen Unterlagen erwähnt worden seien. Definitiv seien diese erst im Gutachten von G._______ 2020 testpsychologisch erfasst, wobei sich dort gleichzeitig bei der klinischen Untersuchung keine kogniti- ven Einschränkungen mehr manifestierten (IVSTA-act. 85)</w:t>
      </w:r>
    </w:p>
    <w:p>
      <w:r>
        <w:rPr>
          <w:b/>
        </w:rPr>
        <w:t>E. 7.4</w:t>
      </w:r>
    </w:p>
    <w:p>
      <w:r>
        <w:t>In ihrer neuropsychologischen Stellungnahme vom 17. September 2020 gibt Dipl.-Psych. H._______, psychologische Psychotherapeutin, an, dass sich die Beschwerdeführerin seit Mai 2020 bei ihr in psychotherapeu- tischer und neuropsychologischer Behandlung befinde. Sie führt aus, die Beurteilung von Herrn G._______ sei fachlich anzuzweifeln. Aufgrund der von ihr am 20. Mai 2020 durchgeführten neuropsychologischen Diagnostik und den entsprechenden Befunden sei die Beschwerdeführerin auch in ei- ner angepassten Tätigkeit wie bspw. MDK zu 100 % arbeitsunfähig (IV- STA-act. 84 = 98 = 101). Mit ergänzender Stellungnahme vom 19. November 2020 legt sie sodann im Wesentlichen dar, dass Störungen der Informationsverarbeitungsge- schwindigkeit, der geteilten Aufmerksamkeit, des Arbeitsgedächtnisses und des verbalen Langzeitgedächtnisses in der Summe zu einer neuropsy- chologischen Beeinträchtigung führten, die für eine Tätigkeit als Ärztin eine 100 %-igen Berufsunfähigkeit ergeben würden. Die Störungen der Auf- merksamkeitsleistungen verunmöglichten für sich genommen Tätigkeiten, die ein schnelles und komplexes Reagieren erforderten, womit eine ärztli- che Tätigkeit am Patienten nicht möglich sei. Die Störungen des Arbeits- gedächtnisses und des verbalen Langzeitgedächtnisses verunmöglichten Tätigkeiten, welche das Verarbeiten, Erfassen oder Erstellen komplexer</w:t>
      </w:r>
    </w:p>
    <w:p>
      <w:r>
        <w:t>C-3221/2021 Seite 16 schriftlicher Informationen erforderten, auch wenn diese Tätigkeiten lang- sam und ohne Zeitdruck durchgeführt würden, womit auch eine Schreib- tischtätigkeit als Ärztin nicht möglich sei (IVSTA-act. 112).</w:t>
      </w:r>
    </w:p>
    <w:p>
      <w:r>
        <w:rPr>
          <w:b/>
        </w:rPr>
        <w:t>E. 7.5</w:t>
      </w:r>
    </w:p>
    <w:p>
      <w:r>
        <w:t>Aus dem "Ausführlichen ärztlichen Bericht (E 213 D)" von Dr. I._______, Facharzt für Psychiatrie, vom 5. Februar 2021 zuhanden der D._______ Ärzteversorgung geht die Diagnose einer anhaltenden und nicht gebesserten schweren Depression (ICD-10: F33.2 [vgl. korrigiertes Gutachten, IVSTA-act. 129 = Beilage 9 zu BVGer-act. 1]) hervor. Die Be- schwerdeführerin stelle sich seit Juni 2020 regelmässig in der Praxis vor. Das schwere depressive Bild der Diagnose F32.2 habe sich im Laufe die- ser Zeit in keiner Weise gebessert, obschon die Beschwerdeführerin sehr versuche ihren Tag zu strukturieren, regelmässig in die spezifische Psy- chotherapie gehe und eine komplexe Medikation mit Escitalopram (Anmer- kung: ein Antidepressivum, indiziert zur Behandlung von Depressionen in der initialen Phase und als Erhaltungstherapie gegen Rückfälle, zur Pro- phylaxe neuer Episoden einer unipolaren Depression und von sozialen Phobien. Vgl. &lt;https://compendium.ch/product/1360134-escitalopram- axapharm-filmtabl-10-mg&gt;, zuletzt besucht am 17. März 2025) und Agomelatin (Anmerkung: ein Antidepressivum, indiziert zur Behandlung depressiver Episoden Erwachsener und zur anschliessenden Erhaltungs- therapie über 6-12 Monate bei den Patienten, deren depressive Sympto- matik auf Agomelatin in der Akutbehandlung gut angesprochen hat. Vgl. &lt;https://compendium.ch/product/1443245-agomelatin-mepha-filmtabl-25- mg/mpro&gt;, zuletzt besucht am 17. März 2025) einnehme. Es bestünden weiterhin massive kognitive Beeinträchtigungen mit Konzentrationsstörun- gen, Durchhaltestörungen, einem verlangsamten Denkvermögen, begleitet von einer massiven Antriebsarmut, Freudlosigkeit und massiven Schlafstö- rungen. Sie sei weiterhin zu 100 % arbeitsunfähig (IVSTA-act. 120; 121 und 124 = Beilage 10 zu BVGer-act. 1).</w:t>
      </w:r>
    </w:p>
    <w:p>
      <w:r>
        <w:rPr>
          <w:b/>
        </w:rPr>
        <w:t>E. 7.6</w:t>
      </w:r>
    </w:p>
    <w:p>
      <w:r>
        <w:t>Gemäss dem RAD-Bericht von Dr. E._______ vom 20. April 2021 zeig- ten die neu eingereichten medizinischen Unterlagen nicht schlüssig und nachvollziehbar einen in erheblichem Mass veränderten Gesundheitsscha- den gegenüber der RAD-Beurteilung vom 1. September 2020 (vgl. E. 6.3 hiervor), sodass diese nach wie vor ihre Gültigkeit behalte (IVSTA- act. 125).</w:t>
      </w:r>
    </w:p>
    <w:p>
      <w:r>
        <w:rPr>
          <w:b/>
        </w:rPr>
        <w:t>E. 8</w:t>
      </w:r>
    </w:p>
    <w:p>
      <w:r>
        <w:t>Die Vorinstanz geht vorliegend insbesondere gestützt auf das Gutachten</w:t>
      </w:r>
    </w:p>
    <w:p>
      <w:r>
        <w:t>C-3221/2021 Seite 17 von G._______ vom 3. Juli 2020 (IVSTA-act. 77) sowie die Stellungnah- men des RAD-Arztes Dr. E._______ vom 1. September 2020 (IVSTA- act. 85) und 20. April 2021 (IVSTA-act. 125) davon aus, dass bei der Be- schwerdeführerin in ihrer zuletzt ausgeübten Tätigkeit als Fachärztin für Kinder- und Jugendpsychiatrie seit Juni 2018 eine 100 %-ige Arbeitsunfä- higkeit vorliegt. Gestützt auf die vorgenannten Stellungnahmen des RAD- Arztes Dr. E._______ nimmt sie sodann für leichtere, dem Gesundheitszu- stand angepasste Tätigkeiten eine Arbeitsfähigkeit von 70 % ab Juni 2018 an. Bei der Ausübung einer Erwerbstätigkeit bestünden aufgrund des Ge- sundheitszustands folgende Einschränkungen: Keine Arbeit die Stress er- zeugt, kein schnelles Arbeiten, keine Arbeiten die komplexe Aufgaben be- inhalten, keine Arbeiten die Ausdauer erfordern, kein Multitasking. Zudem müsse die Möglichkeit bestehen flexibel Pausen einzulegen und Rücksicht auf die Übersichtsfähigkeit sowie die Reaktionsgeschwindigkeit genom- men werden (vgl. IVSTA-act.134).</w:t>
      </w:r>
    </w:p>
    <w:p>
      <w:r>
        <w:rPr>
          <w:b/>
        </w:rPr>
        <w:t>E. 8.1</w:t>
      </w:r>
    </w:p>
    <w:p>
      <w:r>
        <w:t>Die Beschwerdeführerin macht beschwerdeweise im Wesentlichen gel- tend, die berücksichtigte Diagnose der mittelgradig depressiven Episode sei falsch. Eine Diagnose entstehe durch die Zusammenschau und Beur- teilung aller Befunde, was bedeute, dass die Diagnose alle für sie erforder- lichen Symptome bereits enthalte. Der RAD-Arzt kritisiere, dass in den di- versen Berichten der behandelnden Ärzte die Symptome nicht komplett aufgelistet worden seien. Die IV (recte: IVSTA) habe die behandelnden Ärzte in den Anfragen nicht über dieses Erfordernis oder das strukturierte Beweisverfahren informiert, welches in Deutschland nicht bekannt sei. Es handle sich hierbei um ein Informationsversäumnis der IVSTA. Alle fünf be- handelnden Ärzte hätten als Diagnose mindestens eine schwere depres- sive Episode (ICD-10: F32.2) gestellt. Dr. J._______ habe eine rezidivie- rende depressive Störung, gegenwärtig schwere Episode ohne psychoti- sche Symptome (ICD-10: F.33.2) diagnostiziert. Im für die IVSTA massge- benden, aber fehlerhaften Gutachten von G._______ fehle unter anderem die Begründung, warum eine andere Diagnose als die Behandlungsdiag- nose gestellt worden sei. Weiter seien die neuropsychologischen Symp- tome, welche die Neuropsychologin H._______ fachgerecht abgeklärt habe, nicht angemessen bewertet worden, obwohl genau diese die Haupt- ursache für den stark beeinträchtigen Lebens- und Haushaltsalltag, die ein- geschränkte Mobilität und das grösste Hindernis für eine berufliche Tätig- keit darstellten. Die neuropsychologischen Testungen von Herrn G._______ seien lückenhaft und zum Teil nicht relevant für die Fragestel- lung. Es fehlten gemäss Frau H._______ Untersuchungen zu Aufmerk-</w:t>
      </w:r>
    </w:p>
    <w:p>
      <w:r>
        <w:t>C-3221/2021 Seite 18 samkeit, Arbeitsgedächtnis, Gedächtnis und Lernfähigkeit in den Berei- chen visuelles und verbales Gedächtnis, exekutive Funktionen (Planen, Problemlösen, Wortflüssigkeit, Flexibilität). Die Testung bei Herrn G._______ sei an einem Apparat sowie ausschliesslich in Abwesenheit des Gutachters und deswegen nicht fachgerecht durchgeführt. Die persönliche Anwesenheit des Gutachters bei der neuropsychologischen Begutachtung sei unabdingbar. Das Protokollblatt zu den von H._______ am 20. Mai 2020 durchgeführten Testungen sei Herr G._______ beim Begutachtungs- termin übergeben worden, weshalb fraglich sei, warum er diese Tests nicht ausgewertet und die Ergebnisse mitberücksichtigte habe. Leichte, dem Gesundheitszustand angepasste Tätigkeiten könnten angeblich ab Juni 2018 zu 70% durchgeführt werden. Die Beschwerdeführerin sei ab Juli 2018 für mehrere Monate völlig erschöpft ganztägig auf dem Sofa gelegen, und benötige bis heute ca. einen halben Tag Ruhe (über den Tag verteilt), um sich von schon kleinen geistigen Anstrengungen auszuruhen. Sie habe grosse Probleme länger als 10 bis 15 Minuten zu lesen, den gelesenen Inhalt könne sie sich nicht merken. Es sei nicht vorstellbar, wie sie 70 % arbeiten können soll zusätzlich zu diesem Alltag. Der Gesundheitszustand schränke sie in der Ausübung einer Erwerbsarbeit folgendermassen ein: Keine Arbeiten, die Stress erzeugen, kein schnelles Arbeiten, keine Arbei- ten, die komplexe Aufgaben beinhalten, die Ausdauer erfordern und kein Multitasking. Trotzdem werde ihr eine ärztliche Tätigkeit als beratende Gut- achterin (immer komplexe Aufgaben, Multitasking, Stress, schnelles Arbei- ten, Ausdauer) als angepasste Tätigkeit vorgeschlagen, in einer Reihe mit einfachen Tätigkeiten wie Scannen oder einfachen Bürotätigkeiten. Diese Einordung halte sie für völlig unangemessen. Zu den vom RAD-Arzt benannten nicht ausgeschöpften ambulanten ärztli- chen Behandlungsoptionen, wonach nur monatliche Untersuchungen beim Facharzt für Psychiatrie stattfinden würden, führte sie aus, dass dies der in Deutschland übliche Rahmen für die psychiatrische Behandlung von ge- setzlich Versicherten sei. Soweit der RAD ausführe, dass ihm nicht bekannt sei, wo sie sich in psychotherapeutischer Behandlung befinde, habe Frau H._______ der IVSTA bereits am 17. September 2020 schriftlich bekannt gegeben, dass sie sich bei ihr seit Mai 2020 in psychotherapeutischer (Ver- haltenstherapie) und neuropsychologischer Behandlung befinde. Sie habe eine Behandlung mit transkranieller Magnetstimulation (im Rahmen einer Studie) an der Universitätsklinik für Psychiatrie in K._______ beantragt, da die positiven Effekte auf neuropsychologische Einbussen bekannt seien. Wegen auffälligem Schädel-MRT habe die Klinik die Behandlung leider ab- gelehnt. Soweit bemängelt werde, dass keine zumutbaren (teil)stationären</w:t>
      </w:r>
    </w:p>
    <w:p>
      <w:r>
        <w:t>C-3221/2021 Seite 19 Behandlungen stattgefunden hätten, habe dies bisher kein Behandler vor- geschlagen. Sie habe von sich aus beim Institut L._______ (Klinik mit For- schungsschwerpunkt kognitive Defizite bei Depression) wegen einer neu- ropsychologischen Behandlung angefragt. Stationär werde nicht an neu- ropsychologischen Symptomen gearbeitet. Bei ihr stünden die neuropsy- chologischen Beschwerden im Vordergrund, wofür keine geeigneten stati- onären Angebote vorhanden seien. Klinikbehandlungen seien deswegen weder sinnvoll, noch angemessen. Dass Konzentrations- und Gedächtnis- störungen im Zwiegespräch nicht sichtbar werden, könne nicht als Beleg für irgendeine Erwerbsfähigkeit verwendet werden. Bezüglich dieser mas- siven Störungen werde im Gutachten von Herrn Dr. I._______ zu Recht auf die neuropsychologische Diagnostik von Frau H._______ verwiesen. Dort seien diese Symptome umfassend und nicht nur durch subjektive Be- obachtung, sondern vor allem durch objektive Testung belegt. Die Ergeb- nisse dieser qualifizierten neuropsychologischen Diagnostik von Frau H._______ würden durch unvollständige Widergabe vom RAD-Arzt als un- bedeutend hingestellt. Die Durchführung einer ambulanten Psychotherapie sei kein Indiz für fehlende oder vorhandene Therapieresistenz. Dieser Zu- sammenhang sei willkürlich herbeigeredet bzw. habe möglicherweise in der Schweiz für die Bewilligung einer Psychotherapie eine Bedeutung, in Deutschland aber nicht. Bei der Kombination aus Medikament und Psycho- therapie handle es sich gemäss der AWMF-Leitlinie für Depression um eine offiziell empfohlene Therapie bei schwerer depressiver Episode (BVGer- act. 1).</w:t>
      </w:r>
    </w:p>
    <w:p>
      <w:r>
        <w:rPr>
          <w:b/>
        </w:rPr>
        <w:t>E. 8.2</w:t>
      </w:r>
    </w:p>
    <w:p>
      <w:r>
        <w:t>Die Vorinstanz hält dem in ihrer Vernehmlassung entgegen, der mit dem Fall betraute RAD-Facharzt für Psychiatrie und Psychotherapie FMH habe sich zunächst aus den bisherigen medizinischen Akten und Gutach- ten kein zweifelsfreies Bild der vorliegenden Leiden bilden vermögen, da die diagnostizierte, mittelgradige Depression nicht umfassend einer ent- sprechenden Behandlung unterzogen worden sei, weshalb sich weitere er- gänzende Abklärungen aufgedrängt hätten (vgl. IVSTA-act. 54). Die IV- Stelle habe den Sachverhalt im Anschluss gründlich abklären lassen und ein psychiatrisch/neuropsychologisches Gutachten veranlasst (IVSTA- act. 68). Das Gutachten des G._______ vom 3. Juli 2020 bestätige die Di- agnose einer mittelschweren, depressive Störung (ICD-10: F32.1) einge- hend mit einer alltags-, verkehrsmedizinisch und berufsrelevanten kogniti- ven Beeinträchtigung (vgl. IVSTA-act. 79, S.12). Die von der Beschwerde- führerin eingebrachte Kritik der Neuropsychologin Frau H.________ mit Bericht vom 17. September 2020 (IVSTA-act. 106), demnach das Gutach- ten lückenhaft und nicht gesamtheitlich sei und folglich nicht verwertbar,</w:t>
      </w:r>
    </w:p>
    <w:p>
      <w:r>
        <w:t>C-3221/2021 Seite 20 habe den beurteilenden Facharzt der IV-Stelle veranlasst, sowohl die feh- lenden Untersuchungsresultate und Protokolle der neuropsychologischen Untersuchung von Frau H._______ vom 20. Mai 2020 einzuholen als auch beim behandelnden Vertrauensarzt, Dr. I._______, einen Gutachterbericht anzufordern (vgl. IVSTA-act. 107). Mit abschliessender Stellungnahme vom 20. April 2021 (IVSTA-act. 132) vermöge der beurteilende RAD-Fach- arzt weder die seitens des behandelnden Psychiaters (vgl. Bericht vom 5. Februar 2021 [IVSTA-act. 131]) erstellte Diagnose einer schweren De- pression zu stützen noch eine gänzliche Arbeitsunfähigkeit in sämtlichen Tätigkeiten, wie dies auch der neuropsychologische Befundbericht von Frau H.________ vom 20. Mai 2020 berichte, festzustellen. Begründet werde dies dadurch, dass je nach Zeitpunkt und Verlauf die depressive Episode (ICD-10: F32) oder depressive Störung (ICD-10: F33) leicht-, mit- tel-, schwergradig und auch remittent sein könne. Die diversen medizini- schen Unterlagen würden bei der Beschwerdeführerin von einer depressi- ven leicht- bis mittelgradigen, einmal als teilremittenten Symptomatik, seit 2019 mehrheitlich von einer mittelgradigen, depressiven Störung spre- chen. Die gemäss ICD-10 erstellten Mindestkriterien für eine schwere De- pression würden im Gutachten von Dr. I._______ vom 5. Februar 2021 (IV- STA-act. 131) nicht allesamt erwähnt, die medikamentöse Behandlung be- treffend Wirkung und Dosis seien nicht näher beschrieben und folglich nicht schlüssig nachvollziehbar (vgl. IVSTA-act. 132). Zusammenfassend könne der beurteilende Facharzt der IV-Stelle eine begründete, zweifelsfreie schwere, depressive Störung mit gänzlicher Arbeitsfähigkeit nicht nachvoll- ziehen, und halte die Schlussfolgerungen aus der neurologischen Untersu- chung von Herrn G._______ vom 3. Juli 2020 weiterhin als massgebend, nachvollziehbar und zweifelfrei. Die dazu erfolgte IV-ärztliche Stellung- nahme mit strukturiertem Beweisverfahren vom 1. September 2020 (vgl. IVSTA-act. 88) behalte ihre Gültigkeit und halte in arbeitsmedizinischer Hinsicht fest, dass in einer angepassten beruflichen Tätigkeit eine Restar- beitsfähigkeit von 70 % weiterhin gegeben sei (IVSTA-act. 6).</w:t>
      </w:r>
    </w:p>
    <w:p>
      <w:r>
        <w:rPr>
          <w:b/>
        </w:rPr>
        <w:t>E. 8.3</w:t>
      </w:r>
    </w:p>
    <w:p>
      <w:r>
        <w:t>Replicando bringt die Beschwerdeführerin ergänzend im Wesentlichen vor, die Vorinstanz behaupte, es sei eine mittelgradige depressive Episode (ICD-10: F32.1) diagnostiziert worden. Alle der Vorinstanz vorliegenden Stellungnahmen der behandelnden Fachärzte für Psychiatrie würden die Diagnose einer schweren depressiven Episode (ICD-10: F32.2) stellen. In den Gutachen von Dr. F.________ werde die Diagnose der mittelgradigen depressiven Episode und eine arbeitsmedizinische Bewertung einer 100 %-igen Berufsunfähigkeit genannt. Gegen die von der Behandlungsdi-</w:t>
      </w:r>
    </w:p>
    <w:p>
      <w:r>
        <w:t>C-3221/2021 Seite 21 agnose abweichenden Diagnose habe sie sich nicht gewehrt, weil kom- plexe Schriftstücke grösste Anstrengungen bedeuteten und die 100 %-ige Berufsunfähigkeit ihrem Leistungsvermögen entspreche. Das Gutachten von Herrn G._______, in dem die gleiche Diagnose gestellt werde, sei mit teils gravierenden Fehlern behaftet. Ihre Behandlung mit Medikamenten und Psychotherapie entspreche vollständig den Empfehlungen der S3- Leitlinie der Arbeitsgemeinschaft der Wissenschaftlichen Fachgesellschaf- ten (AWMF) und sei deshalb umfassend und geeignet. Soweit die Vorinstanz geltend mache, dass die Testergebnisse und Protokolle von Frau H._______ gefehlt hätten, seien diese Herrn G._______ übergeben worden, der diese als Überschrift in seinem Gutachten erwähnt, aber nicht ausgewertet habe. Dr. I._______ habe sich selbst als in gutachterlichen Angelegenheiten unerfahren bezeichnet und sei kein Vertrauensarzt. Herr G._______ habe sodann keine neurologische Untersuchung durchgeführt und in seinem Gutachten sei keine solche dokumentiert. Gemäss dem BSV dürften nur noch Psychologen, welche sich fünf Jahre lang im Bereich Neu- ropsychologie weitergebildet hätten, entsprechende Gutachten verfassen. Herr G._______ erfülle im Gegensatz zu Frau H._______ diese Anforde- rungen nicht. Sie habe um eine weitere neuropsychologische Stellung- nahme gebeten (vgl. Beilage 1 zu BVGer-act. 8). Nach den Angaben von Frau H._______ leite sich die 100 %-ige Berufsunfähigkeit aus den kogni- tiven Störungen ab und nicht aus dem Schweregrad der Depression. Schwere kognitive Störungen könnten auch bei leichtgradigen Depressio- nen auftreten und die berufliche Leistungsfähigkeit massiv beeinträchtigen. Frau H._______ bewerte die Prognose aufgrund der Verlaufsbeobachtung in der Behandlung über eineinhalb Jahre als ungünstig (BVGer-act. 8).</w:t>
      </w:r>
    </w:p>
    <w:p>
      <w:r>
        <w:rPr>
          <w:b/>
        </w:rPr>
        <w:t>E. 8.4</w:t>
      </w:r>
    </w:p>
    <w:p>
      <w:r>
        <w:t>In ihrer Duplik verweist die Vorinstanz auf eine neu eingeholte Stellung- nahme des RAD vom 17. November 2021 (vgl. BVGer-act. 10). Darin hält der RAD-Arzt Dr. E._______ fest, die Psychologin H._______ vermisse, dass in den ICD-10 Kriterien der Schweregrad der kognitiven Störung im Rahmen der Depression nicht gesondert beurteilt werde. Tatsache sei, dass die Konzentrations- und Aufmerksamkeitsdefizite als Symptome (un- ter mehreren anderen Symptomen) der Depression gelten und als Ganzes in die medizinisch-klinische Beurteilung des Schweregrads der Depression einfliessen würden. In den Berichten von Frau H._______ werde keine ICD-10 kodierte Diagnose an sich (auch nicht für Depression) und speziell nicht betreffend eine kognitive Störung aufgeführt. Es handle sich jeweils um psychologische Beurteilungen. Aus medizinischer Sicht gebe es in der internationalen Klassifikation psychischer Störungen durchwegs Wege und</w:t>
      </w:r>
    </w:p>
    <w:p>
      <w:r>
        <w:t>C-3221/2021 Seite 22 Möglichkeiten, schwere kognitive Störungen anderweitig und nicht im Rah- men der Depression, ICD-10 kodiert zu diagnostizieren, sofern die Kriterien erfüllt seien (z.B. F06.7). Versicherungstechnisch sei der RAD angehalten, die internationale Kodifizierung in jedem Fall zu respektieren und nach die- sen die Diagnose(n) der Versicherten zu beurteilen. Betreffend neuropsy- chologische Beurteilung stütze sich der RAD in erster Linie auf das neu- ropsychologische Gutachten von G._______ vom 3. Juli 2020. Es handle sich dabei um eine neuropsychologische klinische Untersuchung und um eine umfangreiche computergestützte Psychometrie. Im Gutachten werde insgesamt von einer leichten neuropsychologischen Beeinträchtigung aus- gegangen (Arbeitsunfähigkeit 10-30 % aus rein neuropsychologischer Sicht nach den Kriterien FREI ET AL.). Die neuropsychologischen Beein- trächtigungen würden im Rahmen einer mittelschweren depressiven Epi- sode laut ICD-10: F32.1 interpretiert. Im Übrigen werde auf die RAD-Stel- lungnahmen vom 1. September 2020 und 20. April 2021 verwiesen (Bei- lage 1 zu BVGer-act. 10).</w:t>
      </w:r>
    </w:p>
    <w:p>
      <w:r>
        <w:rPr>
          <w:b/>
        </w:rPr>
        <w:t>E. 8.5</w:t>
      </w:r>
    </w:p>
    <w:p>
      <w:r>
        <w:t>Mit unaufgeforderter Eingabe wies die Beschwerdeführerin darauf hin, dass zwischenzeitlich im Auftrag der D._______ Ärzteversorgung ein fach- ärztliches Folgegutachten über ihren Gesundheitszustand zur Fragestel- lung der Berufsfähigkeit erstellt worden sei, welches eine dauerhafte 100 %-ige Berufsunfähigkeit bestätige. Auch habe die D._______ Ärzte- versorgung die 100 %-ige Berufsunfähigkeit anerkannt. Die Beschreibung der Diagnose der depressiven Störungen sei mit der per 1. Januar in Kraft getretenen ICD-11 auf den aktuellen wissenschaftlichen Stand gebracht worden. Die ICD-11 liefere die diagnostische Begründung für ihre kogniti- ven Einschränkungen. So erscheine bereits an dritter Stelle von insgesamt zehn essentiellen Wesensmerkmalen der depressiven Störung «Kogniti- ven Störungen, die die Funktionsfähigkeit des Individuums signifikant be- einträchtigen» (BVGer-act. 12).</w:t>
      </w:r>
    </w:p>
    <w:p>
      <w:r>
        <w:rPr>
          <w:b/>
        </w:rPr>
        <w:t>E. 9</w:t>
      </w:r>
    </w:p>
    <w:p>
      <w:r>
        <w:t>Umstritten und nachfolgend zu prüfen ist, ob die Vorinstanz der Beschwer- deführerin zu Recht eine halbe Invalidenrente zugesprochen hat.</w:t>
      </w:r>
    </w:p>
    <w:p>
      <w:r>
        <w:rPr>
          <w:b/>
        </w:rPr>
        <w:t>E. 9.1</w:t>
      </w:r>
    </w:p>
    <w:p>
      <w:r>
        <w:t>Vorab ist auf die beschwerdeweise geltend gemachten formellen Män- gel des Gutachtens einzugehen. Die Beschwerdeführerin rügt, der psychi- atrische Gutachter G._______ erfülle die Anforderungen des BSV an einen neuropsychologischen Gutachter nicht.</w:t>
      </w:r>
    </w:p>
    <w:p>
      <w:r>
        <w:t>C-3221/2021 Seite 23</w:t>
      </w:r>
    </w:p>
    <w:p>
      <w:r>
        <w:rPr>
          <w:b/>
        </w:rPr>
        <w:t>E. 9.1.1</w:t>
      </w:r>
    </w:p>
    <w:p>
      <w:r>
        <w:t>Zur Qualifikation von G._______ zur Erstattung des neuropsycholo- gischen Teilgutachtens ist vorab festzuhalten, dass eine begutachtende medizinische Fachperson über die notwendigen fachlichen Qualifikationen verfügen muss (Urteil des BGer 8C_767/2019 vom 19. Mai 2020 E. 3.3) und das Bundesverwaltungsgericht dem von der IVSTA im Verfahren nach Art. 44 ATSG eingeholten Gutachten von medizinischen Sachverständigen nur dann vollen Beweiswert zuerkennen darf, wenn sie den Anforderungen der Rechtsprechung entsprechen und keine konkreten Indizien gegen die Zuverlässigkeit der Expertise vorliegen (vgl. E. 6.4.1 hiervor).</w:t>
      </w:r>
    </w:p>
    <w:p>
      <w:r>
        <w:rPr>
          <w:b/>
        </w:rPr>
        <w:t>E. 9.1.2</w:t>
      </w:r>
    </w:p>
    <w:p>
      <w:r>
        <w:t>G._______ als Sachverständiger verfügt seit 2012 über einen aner- kannten, dem Nachweis der erforderlichen Fachkenntnisse dienenden spezialärztlichen Titel auf dem Gebiet der Psychiatrie und Psychotherapie sowie der Nervenkrankheiten (Neurologie). Der Umstand, dass diese Titel in Deutschland (Psychiatrie und Psychotherapie) respektive in Österreich (Neurologie) und nicht in der Schweiz erworben wurden, ist zwar insofern nicht von Relevanz, als rechtsprechungsgemäss keine FMH-Ausbildung verlangt wird und auch eine im Ausland erworbene Fachausbildung ausrei- chen kann (vgl. hierzu BGE 137 V 210 E. 3.3.2; Urteil des BGer 9C_669/2018 vom 18. April 2019 E. 4.2.1; vgl. hierzu auch ergänzend Art. 21 Abs. 1 bis 3 MedBG [SR 811.11]) und die entsprechenden Weiter- bildungen durch die MEBEKO im Jahr 2012 anerkannt wurden. G._______ sind somit die gleichen Qualifikationen wie den Inhabern und Inhaberinnen des in der Schweiz erworbenen Weiterbildungstitels «Psychiatrie und Psy- chotherapie» sowie «Neurologie» zuzuerkennen. Nachfolgend ist jedoch weiter zu prüfen, ob er als Facharzt für Psychiatrie und Psychotherapie sowie Neurologie befähigt gewesen war, in rechtsgenüglicher Weise ein neuropsychologisches Gutachten zu erstellen.</w:t>
      </w:r>
    </w:p>
    <w:p>
      <w:r>
        <w:rPr>
          <w:b/>
        </w:rPr>
        <w:t>E. 9.1.3</w:t>
      </w:r>
    </w:p>
    <w:p>
      <w:r>
        <w:t>Im IV-Rundschreiben Nr. 367 vom 21. August 2017 des BSV, welches als Verwaltungsverordnung zu qualifizieren ist (vgl. PIERRE TSCHAN- NEN/MARKUS MÜLLER/MARKUS KERN, Allgemeines Verwaltungsrecht, 5. Aufl. 2022, Rz. 304 f. und 1114 ff.), gelten für die neuropsychologische Begutachtung in der IV ab 1. Juli 2017 folgende fachlichen Mindestanfor- derungen: • Eidgenössisch anerkannter Abschluss in Psychologie und privatrechtlicher Fachtitel in Neuropsychologie der Föderation der Schweizer Psychologin- nen und Psychologen FSP oder</w:t>
      </w:r>
    </w:p>
    <w:p>
      <w:r>
        <w:t>C-3221/2021 Seite 24 • Eine gemäss Tarifvertrag zwischen H+ und SVNP (Schweizerische Verei- nigung der Neuropsychologinnen und Neuropsychologen) sowie BSV (IV), MTK (UVG) und BAMV (MV) vom Dezember 2003 zugelassene äquivalente Aus- und Weiterbildung oder • Eidgenössisch anerkannter Abschluss in Psychologie und einen eidgenös- sischen oder als gleichwertig anerkannten Weiterbildungstitel in Neuropsy- chologie gemäss dem Psychologieberufegesetz (der Erwerb des eidgenös- sischen Weiterbildungstitels wird erst mit der Akkreditierung des Weiterbil- dungsgangs möglich sein). Die Gutachterstellen wurden dementsprechend im Februar 2017 darüber informiert, dass alle Aufträge für neuropsychologische Begutachtungen, welche ab dem 1. Juli 2017 von der Plattform vergeben werden, durch Neuropsychologinnen oder Neuropsychologen durchgeführt werden müs- sen, welche die obigen fachlichen Anforderungen erfüllen. Im Hinblick auf die Sicherstellung der entsprechenden Qualität für neuropsychologische Begutachtungen sind die von SuisseMED@P an Gutachterstellen verge- benen Aufträge mit einer neuropsychologischen Begutachtung stets auf die obigen fachlichen Mindestanforderungen zu überprüfen (abrufbar unter &lt;https://sozialversicherungen.admin.ch/de/d/5942/download&gt;; zuletzt be- sucht am 17. März 2025). Wie das Bundesverwaltungsgericht in BVGE 2022 V/3 festgestellt hatte, reicht mit Blick auf das IV-Rundschreiben Nr. 367 vom 21. August 2017 und die neuere bundesgerichtliche Recht- sprechung (vgl. Urteile des BGer 8C_466/2017 vom 9. November 2017 E. 4.3 sowie 9C_531/2017 und 9C_532/2017 vom 15. September 2017 E. 4) ein blosser Abschluss auf Diplom- oder Masterebene nicht mehr aus, um eine neuropsychologische Begutachtung für das IV-Verfahren durchzu- führen (vgl. BVGE 2022 V/3 E. 5.3.4).</w:t>
      </w:r>
    </w:p>
    <w:p>
      <w:r>
        <w:rPr>
          <w:b/>
        </w:rPr>
        <w:t>E. 9.1.4</w:t>
      </w:r>
    </w:p>
    <w:p>
      <w:r>
        <w:t>Diese Sichtweise wird auch durch die Leitlinien der Schweizerischen Vereinigung der Neuropsychologinnen und Neuropsychologen (SVNP) für neuropsychologische Begutachtung bestätigt (abrufbar unter: &lt;https://neuro.psychologie.ch/de/qualitatsstandard-leitlinien &gt; Leitlinien für neuropsychologische Gutachten&gt;, zuletzt besucht am 17. März 2025). Diese Leitlinie hat zwar keinen verbindlichen Charakter, formuliert aber doch den fachlich anerkannten Standard für eine sachgerechte, rechtsglei- che neuropsychologische Begutachtungspraxis in der Schweiz.</w:t>
      </w:r>
    </w:p>
    <w:p>
      <w:r>
        <w:t>C-3221/2021 Seite 25</w:t>
      </w:r>
    </w:p>
    <w:p>
      <w:r>
        <w:rPr>
          <w:b/>
        </w:rPr>
        <w:t>E. 9.1.5</w:t>
      </w:r>
    </w:p>
    <w:p>
      <w:r>
        <w:t>Diese Qualifikationen entsprechenden denn auch mehrheitlich der im vorliegend massgebenden Verfügungszeitpunkt noch nicht in kraftgetre- tene Verordnungsbestimmung von Art. 7m Abs. 3 ATSV (SR 830.11), wo- nach neuropsychologische Sachverständige die Anforderungen nach Art. 50b KVV (SR 832.102) erfüllen müssen. Gemäss dieser Verordnungs- bestimmung werden eine kantonale Berufsausübungsbewiligung (Bst. a) sowie einen anerkannten Abschluss in Psychologie und einen eidgenössi- schen oder als gleichwertig anerkannten Weiterbildungstitel in Neuropsy- chologie nach dem Psychologieberufegesetz vom 18. März 2011 (PsyG; SR 935.81) oder einen anerkannten Abschluss in Psychologie nach dem PsyG und einen Fachtitel der Föderation der Schweizer Psychologinnen und Psychologen (Bst. b) vorausgesetzt.</w:t>
      </w:r>
    </w:p>
    <w:p>
      <w:r>
        <w:rPr>
          <w:b/>
        </w:rPr>
        <w:t>E. 9.1.6</w:t>
      </w:r>
    </w:p>
    <w:p>
      <w:r>
        <w:t>Gemäss den Angaben des Medizinalberuferegisters und des Psycho- logieberuferegisters hat G._______ keinen Weiterbildungstitel in Neu- ropsychologie erworben (vgl. &lt;www.healthreg-public.admin.ch/medreg/se- arch &gt; Suche nach Name; &lt;www.healthreg-public.admin.ch/psyreg/search &gt; Suche nach Name; beide zuletzt besucht am 17. März 2025). Dem Ver- zeichnis der Versicherungsmedizin Schweiz (SIM) ist demgegenüber zu entnehmen, dass G._______ nebst seinem Zertifikat als medizinischer Gutachter SIM über ein Diploma of Advanced Studies (DAS) in Neuropsy- chology der Universität M._______ verfügt (vgl. &lt;https://www.swiss-insu- rance-medicine.ch/de/zertifizierte-fachpersonen/suche-fachpersonen-sim &gt; Suche nach Name; zuletzt besucht am 17. März 2025). Nichts anderes geht denn auch aus dem Briefkopf des Gutachtens vom 3. Juli 2020 hervor (vgl. IVSTA-act. 77, S. 1). Der DAS ist Teil des Curriculums zum Erwerb des Weiterbildungstitels "Eidgenössisch anerkannter Neuropsychologe" (EAN), welcher zu einem Eintrag in das PsyG berechtigt und damit den Anforderungen gemäss IV-Rundschreiben Nr. 367 (sowie Art. 7l Abs. 3 ATSV i.V.m. Art. 50b KVV) genügt. Das DAS entspricht dabei mindestens 34 ECTS Credits (vgl. § 19 Abs. 2 der Verordnung über die Weiterbildungs- studiengänge DAS und MAS in Neuropsychologie an der Philosophischen Fakultät der Universität M._______ vom 2. Juli 2018 […; nachfolgend: Wei- terbildungsverordnung M._______]). Demgegenüber setzt der MAS min- destens 64 ECTS (§ 20 Abs. 2) sowie das Verfassen von 10 Fallberichten (§ 21), berufliche Tätigkeit (§ 22) sowie interne und externe Supervision (§ 23) voraus. Gemäss Anhang 4 Bst. A der Verordnung des EDI über Um- fang und Akkreditierung der Weiterbildungsgänge der Psychologieberufe (AkkredV-PsyG; SR 935.811.1) vom 25. November 2013 in der vorliegend massgebenden Fassung vom 1. Januar 2016 (und im Übrigen auch unver- ändert geblieben in der aktuell gültigen Fassung vom 15. Dezember 2020)</w:t>
      </w:r>
    </w:p>
    <w:p>
      <w:r>
        <w:t>C-3221/2021 Seite 26 umfasst die Weiterbildung in Neuropsychologie (EAN) nebst der theoreti- schen Weiterbildung ("Wissen und Können") auch eine praktische Weiter- bildung: 1. Eine klinisch-neuropsychologische Praxis: mindestens 3600 Stunden supervidierte, klinisch-neuropsychologische Tätigkeit in mindes- tens zwei verschiedenen, ambulanten oder stationären Einrichtungen, in welchen Menschen mit verschiedenen neuropsychologischen Störungs- und Krankheitsbildern diagnostiziert, therapiert und/oder rehabilitiert wer- den. 2. Eigene klinisch-neuropsychologisch behandelte Fälle: mindestens 180 verschiedene, nachgewiesene neuropsychologisch behandelte Fälle unterschiedlicher Aetiologie; davon mindestens 10 umfassend dokumen- tierte Fälle (Fallberichte). 3. Supervision: mindestens 200 Einheiten fallbe- zogene Supervision. Diese praktische Weiterbildung gemäss Anhang 4 Bst. A der AkkredV-PsyG entspricht damit dem MAS und wird durch den DAS nicht abgedeckt, da hierbei gemäss Weiterbildungsverordnung M._______ keinen praktischen Leistungsnachweise verlangt werden.</w:t>
      </w:r>
    </w:p>
    <w:p>
      <w:r>
        <w:rPr>
          <w:b/>
        </w:rPr>
        <w:t>E. 9.1.7</w:t>
      </w:r>
    </w:p>
    <w:p>
      <w:r>
        <w:t>Nach dem vorstehend Dargelegten verfügt G._______ nicht über ei- nen anerkannten Fachtitel gemäss den Anforderungen des IV-Rundschrei- ben Nr. 367. Mit dem Erlagen des DAS hat sich G._______ unzweifelhaft wesentliche Qualifikationen in diesem Fachbereich angeeignet, diese ge- nügen jedoch den Anforderungen an die Qualifikation zur Erstellung rechts- genüglicher neuropsychologischer Gutachten nicht. Es ist zu betonen, dass bei der Fachkompetenz bzw. fachspezifischen Qualifikationen der Gutachter ein strenger Massstab anzusetzen ist, weil den medizinischen Gutachten eine erhebliche Bedeutung zukommt.</w:t>
      </w:r>
    </w:p>
    <w:p>
      <w:r>
        <w:rPr>
          <w:b/>
        </w:rPr>
        <w:t>E. 9.2</w:t>
      </w:r>
    </w:p>
    <w:p>
      <w:r>
        <w:t>Hinsichtlich der neuropsychologischen Abklärung ist in Erinnerung zu rufen, dass eine solche rechtsprechungsgemäss lediglich – aber immerhin – eine Zusatzuntersuchung darstellt (Urteile des BGer 8C_11/2021 vom 16. April 2021 E. 4.2; 9C_752/2018 vom 12. April 2019 E. 5.1; UELI KIESER, ATSG-Kommentar, 4. Aufl. 2020, N. 75 zu Art. 44 ATSG; vgl. auch Ziff. 4.3.2.2 der Qualitätsleitlinien für versicherungspsychiatrische Gutachten in der Eidgenössischen Invalidenversicherung der Schweizerischen Gesell- schaft für Psychiatrie und Psychotherapie [SGPP] 2016). Zeigen sich im Rahmen dieser Untersuchung Auffälligkeiten, ist das nicht hinreichend, um von einem invalidisierenden Gesundheitsschaden ausgehen zu können. Vielmehr ist es alsdann die Aufgabe des Arztes, den Gesundheitszustand – unter Berücksichtigung der neuropsychologischen Defizite – zu beurtei- len und dazu Stellung zu nehmen, in welchem Umfang und bezüglich wel- cher Tätigkeiten die versicherte Person arbeitsunfähig ist (vgl. BGE 132 V</w:t>
      </w:r>
    </w:p>
    <w:p>
      <w:r>
        <w:t>C-3221/2021 Seite 27 93 E. 4; Urteil 8C_11/2021 vom 16. April 2021 E. 4.2). Neuropsychologi- sche Untersuchungsergebnisse können somit, soweit sie sich in die ande- ren (interdisziplinären) Abklärungsergebnisse einfügen, im Rahmen einer gesamthaften Beweiswürdigung bedeutsam sein (vgl. BGE 119 V 335 E. 2b/bb). Dies bedeutet jedoch nicht, dass Fachärztinnen und Fachärzte für Psychiatrie ohne weiteres eigenständige neuropsychologische Unter- suchungen durchführen dürfen; vielmehr wird umso deutlicher, wie wichtig es ist, dass die dem Facharzt für Psychiatrie vorzulegenden neuropsycho- logische Befunde fachgerecht erhoben werden.</w:t>
      </w:r>
    </w:p>
    <w:p>
      <w:r>
        <w:rPr>
          <w:b/>
        </w:rPr>
        <w:t>E. 9.3</w:t>
      </w:r>
    </w:p>
    <w:p>
      <w:r>
        <w:t>Aufgrund der Akten und der in Frage stehenden kognitiven Beeinträch- tigungen ist zur vollständigen und umfassenden Abklärung des Gesund- heitszustandes und der Arbeitsfähigkeit der Beschwerdeführerin eine neu- ropsychologische Abklärung nötig (vgl. so im Wesentlichen auch der RAD- Arzt Dr. E._______ in seiner Stellungnahme vom 12. Mai 2020 [IVSTA- act. 66]). Nach dem vorstehenden Dargelegten fehlt es vorliegend jedoch an einer beweiskräftigen neuropsychologischen Abklärung durch einen entsprechend qualifizierten Gutachter, weshalb sich das psychiatrische Gutachten von G._______ vom 3. Juli 2020 als unvollständig erweist. Nachdem die neuropsychologische Abklärung durch den begutachtenden Facharzt für Psychiatrie zu berücksichtigen sein wird (vgl. E. 9.2 hiervor), kann es vorliegend denn auch nicht bei der Einholung einer neuen neu- ropsychologischen Abklärung bleiben, sondern die Vorinstanz hat ein neues psychiatrisches Gutachten mit neuropsychologischer Zusatzunter- suchung einzuholen.</w:t>
      </w:r>
    </w:p>
    <w:p>
      <w:r>
        <w:rPr>
          <w:b/>
        </w:rPr>
        <w:t>E. 9.4</w:t>
      </w:r>
    </w:p>
    <w:p>
      <w:r>
        <w:t>Sodann erlauben es auch die weiteren vorhandenen Berichte der Ärz- teschaft oder einer Gutachterstelle nicht für den Zeitpunkt des Verfügungs- erlasses, mit dem im Sozialversicherungsrecht üblichen Beweisgrad der überwiegenden Wahrscheinlichkeit (BGE 134 V 109 E. 9.5), eine differen- zierte, überzeugende, nachvollziehbare und schlüssige Beurteilung der Ar- beitsfähigkeit der Beschwerdeführerin sowohl für die bisher ausgeübte Ar- beit als auch für eine Verweistätigkeit abzuleiten bzw. zu bilden, insbeson- dere unter Berücksichtigung der Tatsache, dass diese Berichte ebenfalls nicht übereinstimmen.</w:t>
      </w:r>
    </w:p>
    <w:p>
      <w:r>
        <w:rPr>
          <w:b/>
        </w:rPr>
        <w:t>E. 9.5</w:t>
      </w:r>
    </w:p>
    <w:p>
      <w:r>
        <w:t>Da es somit an einem lückenlosen Befund fehlt können folglich auch die Stellungnahmen des RAD-Arztes Dr. E._______ vom 1. September 2020 (IVSTA-act. 85) und 20. April 2021 (IVSTA-act. 125) keine abschlies- sende Beurteilungsgrundlagen bilden, sondern nur zu weitergehenden Ab- klärungen Anlass geben (vgl. E. 6.4.4 hiervor).</w:t>
      </w:r>
    </w:p>
    <w:p>
      <w:r>
        <w:t>C-3221/2021 Seite 28</w:t>
      </w:r>
    </w:p>
    <w:p>
      <w:r>
        <w:rPr>
          <w:b/>
        </w:rPr>
        <w:t>E. 10</w:t>
      </w:r>
    </w:p>
    <w:p>
      <w:r>
        <w:t>Um eine vollständige und umfassende Beurteilung des Gesundheitszu- stands und der Arbeitsfähigkeit der Beschwerdeführerin zu ermöglichen, hat die Vorinstanz, wie von der Beschwerdeführerin beantragt, nach Aktu- alisierung und Vervollständigung des medizinischen Dossiers die Durch- führung einer interdisziplinären medizinischen Begutachtung nach Art. 44 ATSG zu veranlassen. Mit Blick auf die im Raum stehenden Befunde und Diagnosen erscheinen Expertisen zumindest in den Fachbereichen Psychiatrie (dies unter Berücksichtigung der Standardindikatoren gemäss bundesgerichtlicher Rechtsprechung [BGE 145 V 215; 143 V 418; 143 V 409; 141 V 281]) und Neuropsychologie erforderlich. Zweck dieses inter- disziplinären Gutachtens ist es, alle relevanten gesundheitlichen Beein- trächtigungen zu erfassen und die sich daraus je einzeln ergebenden Ein- schränkungen der Arbeitsfähigkeit in ein Gesamtergebnis zu fassen (BGE 143 V 124 E. 2.2.4 m.H.). Die interdisziplinäre medizinische Begutachtung hat grundsätzlich in der Schweiz zu erfolgen, da die Sachverständigen mit den Grundsätzen der schweizerischen Versicherungsmedizin vertraut sein müssen (Art. 7m ATSV; vgl. dazu auch Urteil des BVGer C-3864/2017 vom</w:t>
      </w:r>
    </w:p>
    <w:p>
      <w:r>
        <w:rPr>
          <w:b/>
        </w:rPr>
        <w:t>E. 11</w:t>
      </w:r>
    </w:p>
    <w:p>
      <w:r>
        <w:t>Ergänzend bleibt darauf hinzuweisen, dass die vorzunehmende Rückwei- sung die Gefahr einer reformatio in peius beinhaltet, da die von der IVSTA mit Verfügung vom 18. Juni 2021 ab 1. August 2019 zugesprochene, halbe Rente (IVSTA-act. 134) in Frage gestellt werden könnte (vgl. BGE 137 V 314 E. 3.2.4). Die Beschwerdeführerin wurde daher vorgängig mit prozess- leitender Verfügung vom 6. August 2024 das rechtliche Gehör gewährt (BVGer-act. 14; vgl. Sachverhalt Bst. J hiervor). Nachdem sich die Be- schwerdeführerin hierzu nicht innert Frist vernehmen liess (BVGer-act. 15) ist androhungsgemäss davon auszugehen, dass sie ihre Beschwerde auf- rechterhalten will (vgl. BVGer-act. 14).</w:t>
      </w:r>
    </w:p>
    <w:p>
      <w:r>
        <w:rPr>
          <w:b/>
        </w:rPr>
        <w:t>E. 12</w:t>
      </w:r>
    </w:p>
    <w:p>
      <w:r>
        <w:t>Aufgrund der vorstehenden Erwägungen ist zusammenfassend festzuhal- ten, dass die Beschwerde insoweit gutzuheissen ist, als die angefochtene Verfügung vom 18. Juni 2021 aufzuheben ist und die Akten im Sinne der Erwägungen an die Vorinstanz zur Durchführung von weiteren umfassen- den medizinischen und erwerblichen Abklärungen und anschliessendem Erlass einer neuen Verfügung zurückzuweisen sind.</w:t>
      </w:r>
    </w:p>
    <w:p>
      <w:r>
        <w:t>C-3221/2021 Seite 29</w:t>
      </w:r>
    </w:p>
    <w:p>
      <w:r>
        <w:rPr>
          <w:b/>
        </w:rPr>
        <w:t>E. 13</w:t>
      </w:r>
    </w:p>
    <w:p>
      <w:r>
        <w:t>Zu befinden bleibt über die Verfahrenskosten und eine allfällige Parteient- schädigung.</w:t>
      </w:r>
    </w:p>
    <w:p>
      <w:r>
        <w:rPr>
          <w:b/>
        </w:rPr>
        <w:t>E. 13.1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der Beschwerdeführerin keine Kos- ten aufzuerlegen. Dieser ist der geleistete Verfahrenskostenvorschuss in der Höhe von Fr. 800.– nach Eintritt der Rechtskraft des vorliegenden Ur- teils zurückzuerstatten. Der Vorinstanz werden ebenfalls keine Verfahrens- kosten auferlegt (Art. 63 Abs. 2 VwVG).</w:t>
      </w:r>
    </w:p>
    <w:p>
      <w:r>
        <w:rPr>
          <w:b/>
        </w:rPr>
        <w:t>E. 13.2</w:t>
      </w:r>
    </w:p>
    <w:p>
      <w:r>
        <w:t>Da die nicht anwaltlich vertretene, obsiegende Beschwerdeführerin keine Kosten geltend gemacht hat und auch nicht ersichtlich ist, dass ihr unverhältnismässig hohe Kosten entstanden wären, ist ihr keine Parteient- schädigung zuzusprechen (vgl. Art. 64 Abs. 1 VwVG i.V.m. Art. 7 des Reg- lements vom 21. Februar 2008 über die Kosten und Entschädigungen vor dem Bundesverwaltungsgericht [VGKE, SR 173.320.2]).</w:t>
      </w:r>
    </w:p>
    <w:p>
      <w:r>
        <w:t>C-3221/2021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