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C-3146/2013 vom 19. September 2014</w:t>
      </w:r>
    </w:p>
    <w:p>
      <w:r>
        <w:t>Bundesverwaltungsgericht, 2014-09-19, FR</w:t>
      </w:r>
    </w:p>
    <w:p>
      <w:r>
        <w:rPr>
          <w:b/>
        </w:rPr>
        <w:t xml:space="preserve">Quelle: </w:t>
      </w:r>
      <w:r>
        <w:t>https://mcp.opencaselaw.ch/entscheid/bvger_C-3146_2013</w:t>
      </w:r>
    </w:p>
    <w:p>
      <w:r>
        <w:t>FR: TAF C-3146/2013 du 19 septembre 2014</w:t>
      </w:r>
    </w:p>
    <w:p>
      <w:r>
        <w:t>IT: TAF C-3146/2013 del 19 settembre 2014</w:t>
      </w:r>
    </w:p>
    <w:p>
      <w:pPr>
        <w:pStyle w:val="Heading2"/>
      </w:pPr>
      <w:r>
        <w:t>Regeste</w:t>
      </w:r>
    </w:p>
    <w:p>
      <w:r>
        <w:t>Compétence SUVA</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l'espèce, l'acte attaqué est une décision sujette à recours et la SUVA est l'une des autorités précédentes dont les décisions peuvent être portées devant le Tribunal de céans.</w:t>
      </w:r>
    </w:p>
    <w:p>
      <w:r>
        <w:rPr>
          <w:b/>
        </w:rPr>
        <w:t>E. 2.1</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Un intérêt digne de protection existe lorsque la situation juridique ou de fait peut être influencée par l'issue de la procédure.</w:t>
      </w:r>
    </w:p>
    <w:p>
      <w:r>
        <w:rPr>
          <w:b/>
        </w:rPr>
        <w:t>E. 2.2</w:t>
      </w:r>
    </w:p>
    <w:p>
      <w:r>
        <w:t>En l'espèce, le recourant a manifestement intérêt à ce que la décision attaquée soit annulée.</w:t>
      </w:r>
    </w:p>
    <w:p>
      <w:r>
        <w:rPr>
          <w:b/>
        </w:rPr>
        <w:t>E. 3</w:t>
      </w:r>
    </w:p>
    <w:p>
      <w:r>
        <w:t>Déposé en temps utile et dans les formes requises par les art. 50 et 52 PA, le recours est recevable.</w:t>
      </w:r>
    </w:p>
    <w:p>
      <w:r>
        <w:rPr>
          <w:b/>
        </w:rPr>
        <w:t>E. 4</w:t>
      </w:r>
    </w:p>
    <w:p>
      <w:r>
        <w:t>Le litige porte pour sur le bien-fondé de la décision d'échec à l'examen d'ingénieur en sécurité au travail CFST. Il s'agit de vérifier si la décision a été prise conformément au droit fédéral et dans le respect des principes constitutionnels régissant le droit administratif. Le Tribunal de céans, après avoir rappelé le cadre légal de la formation d'ingénieur de sécurité CFST (consid. 5) et son pouvoir de cognition en la matière (consid. 6), examinera les griefs soulevés par le recourant en traitant d'abord les griefs formels (consid. 7 à 12) puis les griefs matériels (consid. 13).</w:t>
      </w:r>
    </w:p>
    <w:p>
      <w:r>
        <w:rPr>
          <w:b/>
        </w:rPr>
        <w:t>E. 5</w:t>
      </w:r>
    </w:p>
    <w:p>
      <w:r>
        <w:t>La formation d'ingénieur de sécurité CFST est régie par l'ordonnance du 25 novembre 1996 sur les qualifications des spécialistes de la sécurité au travail (ci-après: l'ordonnance, RS 822.116) qui repose elle-même sur l'art. 83 al. 2 de la loi fédérale du 20 mars 1981 sur l'assurance-accidents (LAA, RS 832.20). A titre de précision, la loi fédérale du 13 décembre 2002 sur la formation professionnelle (LFPr, RS 412.10) n'est pas applicable en l'espèce dès lors que l'art. 2 al. 2 LFPr exclut du champ d'application de cette loi les formations réglées par d'autres lois fédérales. Selon l'art. 5 al. 1 de l'ordonnance, la formation complémentaire des ingénieurs de sécurité dure 35 jours au moins, travail pratique propre à l'activité d'ingénieur de cinq jours au minimum et examen final compris. L'annexe 3 de l'ordonnance fixe les matières enseignées durant la formation complémentaire d'ingénieur de sécurité. En vertu de l'art. 2 al. 3 de l'ordonnance, la CFST a édicté le règlement d'examen du 24 mars 2011 des spécialistes de la sécurité au travail, entrée en vigueur le 1er janvier 2012 (ci-après: le règlement d'examen; figure en pce TAF 1 annexe 10). Selon le chiffre 1 du règlement d'examen, la SUVA délivre des diplômes de chargé de sécurité et d'ingénieur de sécurité aux personnes qui ont suivi les cours correspondants de la CFST et qui remplissent les conditions d'obtention du diplôme (chiffre 1.1). De par leur formation, les titulaires du titre possèdent les connaissances et les capacités nécessaires pour exercer d'une manière compétente et responsable l'activité de spécialiste de la sécurité au travail (chiffre 1.2). L'examen est conçu, organisé et conduit par la SUVA sur mandat de la CFST (chiffre 1.3). Selon le chiffre 14 du règlement d'examen, le candidat doit remettre et présenter un travail de diplôme en relation avec la pratique et propre à l'activité d'ingénieur. Le candidat propose un sujet pertinent au responsable de cours (chiffre 14.1 avec renvoi à l'art. 5 de l'ordonnance). Le temps consacré au travail de diplôme est de cinq jours au minimum (chiffre 14.2). Le travail de diplôme et sa présentation sont évalués par le responsable des examens [responsable du cours] et deux experts (chiffre 14.3). L'examen de diplôme d'ingénieur de sécurité est considéré comme réussi si la note obtenue est égale ou supérieure à 4 (chiffre 14.4).</w:t>
      </w:r>
    </w:p>
    <w:p>
      <w:r>
        <w:rPr>
          <w:b/>
        </w:rPr>
        <w:t>E. 6</w:t>
      </w:r>
    </w:p>
    <w:p>
      <w:r>
        <w:t>Il convient de préciser quel est le pouvoir d'examen du Tribunal de céans en l'espèce.</w:t>
      </w:r>
    </w:p>
    <w:p>
      <w:r>
        <w:rPr>
          <w:b/>
        </w:rPr>
        <w:t>E. 6.1</w:t>
      </w:r>
    </w:p>
    <w:p>
      <w:r>
        <w:t>En sa qualité d'autorité de recours, le Tribunal de céans dispose en principe d'une pleine cognition, de sorte qu'il revoit librement l'application du droit par l'autorité inférieure, y compris l'excès et l'abus du pouvoir d'appréciation, la constatation inexacte ou incomplète des faits pertinents et l'opportunité de la décision attaquée (art. 49 PA).</w:t>
      </w:r>
    </w:p>
    <w:p>
      <w:r>
        <w:rPr>
          <w:b/>
        </w:rPr>
        <w:t>E. 6.2</w:t>
      </w:r>
    </w:p>
    <w:p>
      <w:r>
        <w:t>Dans certains cas, le Tribunal de céans fait toutefois preuve de retenue. Cela vaut en particulier lorsque l'application de la loi ou l'analyse des questions litigieuses qui lui sont soumises requiert des connaissances techniques spéciales ou la connaissance de circonstances locales que l'autorité qui a rendu la décision connaît mieux, ou encore lorsqu'il s'agit d'apprécier des prestations ou un comportement personnel.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131 I 467 consid. 3.1; ATF 121 I 225 consid. 4b; ATAF 2010/11 consid. 4.1, ATAF 2008/14 consid. 3.1; Herbert Plotke, Schweizerisches Schulrecht, 2e éd., Berne 2003, p. 722 ss). En effet, l'évaluation des épreuves requiert le plus souvent des connaissances particulières dont l'autorité de recours ne dispose pas (ATF 118 Ia 488 consid. 4c; Pierre Moor/Alexandre Flückiger/Vincent Martenet, Droit administratif, vol. I, 3e éd., Berne 2012, p. 749 ss). Cela étant, cette retenue s'impose également dans les cas où l'autorité de recours serait en mesure de se livrer à une évaluation plus approfondie, en raison de ses propres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à même de juger de la qualité ni de l'ensemble des épreuves des recourants ni de celles des autres candidats. Un libre examen des décisions en cette matière pourrait ainsi engendrer des inégalités de traitement (ATAF 2010/11 consid. 4.1, ATAF 2008/14 consid. 3.1, ATAF 2007/6 consid. 3 et les références citées).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et les références citées; arrêt du TAF C-2042/2007 du 11 septembre 2007 consid. 3.1; JAAC 69.35 consid. 2).</w:t>
      </w:r>
    </w:p>
    <w:p>
      <w:r>
        <w:rPr>
          <w:b/>
        </w:rPr>
        <w:t>E. 6.3</w:t>
      </w:r>
    </w:p>
    <w:p>
      <w:r>
        <w:t>La retenue dans le pouvoir d'examen ne s'avère toutefois admissible qu'à l'égard de l'évaluation proprement dite des prestations. En revanche, dans la mesure où le recourant conteste l'interprétation et l'application de prescriptions légales ou qu'il se plaint d'une violation formelle des règles de procédure, l'autorité de recours examine les griefs soulevés avec une pleine cognition (ATF 136 I 229 consid. 5.4.1 p. 237; ATAF 2008/14 consid. 3.3). Par règles de procédure, il faut entendre tous les griefs liés à la façon dont l'examen ou son évaluation se sont déroulés (ATAF 2008/14 consid. 3.3, ATAF 2007/6 consid. 3 et les références citées; Plotke, op. cit., p. 725 ss).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(arrêt du TAF B-1783/2009 du 19 mai 2009 consid. 5.2). Du fait qu'en matière d'examen l'autorité de recours n'a pas la compétence de substituer son pouvoir d'appréciation à celui de la commission d'examen, l'admission d'un vice formel ne pourrait conduire tout au plus qu'à autoriser le recourant à repasser les épreuves en cause (arrêts du TAF B-1608/2014 consid. 3 et B-3542/2010 du 14 octobre 2010 consid. 5).</w:t>
      </w:r>
    </w:p>
    <w:p>
      <w:r>
        <w:rPr>
          <w:b/>
        </w:rPr>
        <w:t>E. 6.4.1</w:t>
      </w:r>
    </w:p>
    <w:p>
      <w:r>
        <w:t>Derrière une argumentation complexe à propos de l'organisation des voies de recours en matière d'examen, le recourant semble soutenir que la décision attaquée aurait dû être une décision sur opposition au sens de l'art. 52 de la loi fédérale du 6 octobre 2000 sur la partie générale du droit des assurances sociales (LPGA, RS 830.1), éventuellement par le truchement de l'art. 109 al. 1 let. c de la loi fédérale du 20 mars 1981 sur l'assurance-accidents (LAA, RS 832.20). Toujours selon le recourant, cette procédure n'ayant pas été suivie par l'autorité inférieure, le Tribunal de céans devrait examiner son cas avec plein pouvoir de cognition (pce TAF 7 p. 2 à 7 et TAF 13 p. 2 ss et 12).</w:t>
      </w:r>
    </w:p>
    <w:p>
      <w:r>
        <w:rPr>
          <w:b/>
        </w:rPr>
        <w:t>E. 6.4.2</w:t>
      </w:r>
    </w:p>
    <w:p>
      <w:r>
        <w:t>S'agissant de l'art. 109 al. 1 let. c LAA, les mesures destinées à prévenir les accidents et maladies professionnels visées par cette disposition sont étrangères à l'objet du litige. L'art. 55 al. 2 LPGA quant à lui exclut l'application de la LPGA (au profit de la PA) lorsque des prestations, des créances ou des injonctions relevant du droit des assurances sociales ne sont pas en cause. Bien que l'art. 55 al. 2 LPGA se situe dans une section relative à la procédure administrative, le renvoi à la PA ne concerne pas exclusivement la procédure devant la première instance. Les voies de recours contre une décision prise par une autorité fédérale dans le cadre de la PA (en vertu de l'art. 55 al. 2 LPGA) sont régies par la PA et non par les art. 56 ss LPGA (Philippe Gerber, Les relations entre la loi fédérale sur la partie générale du droit des assurances sociales et la loi fédérale sur la procédure administrative, Pratique juridique actuelle [PJA] 2002 p. 1307 ss, spéc. 1311). Il s'ensuit que l'argumentation du recourant sur ce point est spécieuse, notamment lorsqu'il invoque d'anciens règlements ou les voies de recours valables pour d'autres formations que celle qu'il a suivie, de sorte que le Tribunal de céans doit examiner le présent cas avec le pouvoir d'examen décrit plus haut (consid. 6.1 à 6.3).</w:t>
      </w:r>
    </w:p>
    <w:p>
      <w:r>
        <w:rPr>
          <w:b/>
        </w:rPr>
        <w:t>E. 6.5</w:t>
      </w:r>
    </w:p>
    <w:p>
      <w:r>
        <w:t>Le Tribunal de céans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(Jérôme Candrian, Introduction à la procédure administrative fédéral, Bâle 2013, n° 186). Il se limite en principe aux griefs soulevés et n'examine les questions de droit non invoquées que dans la mesure où les arguments des parties ou le dossier l'y incitent (ATF 135 I 91 consid. 2.1; ATAF 2007/27 consid. 3.3).</w:t>
      </w:r>
    </w:p>
    <w:p>
      <w:r>
        <w:rPr>
          <w:b/>
        </w:rPr>
        <w:t>E. 7</w:t>
      </w:r>
    </w:p>
    <w:p>
      <w:r>
        <w:t>Sous l'angle de la validité formelle de la décision, les griefs du recourant portent en premier lieu sur la composition régulière de l'autorité qui a rendu la décision attaquée.</w:t>
      </w:r>
    </w:p>
    <w:p>
      <w:r>
        <w:rPr>
          <w:b/>
        </w:rPr>
        <w:t>E. 7.1</w:t>
      </w:r>
    </w:p>
    <w:p>
      <w:r>
        <w:t>A ce titre, le recourant conteste d'abord la compétence formelle de la responsable de la formation (D._______) et du responsable du cours.</w:t>
      </w:r>
    </w:p>
    <w:p>
      <w:r>
        <w:rPr>
          <w:b/>
        </w:rPr>
        <w:t>E. 7.1.1</w:t>
      </w:r>
    </w:p>
    <w:p>
      <w:r>
        <w:t>Une décision ne saurait être valable si elle a été rendue par une autorité qui n'était pas habilitée par l'ordre juridique à la prononcer (Thierry Tanquerel, Manuel de droit administratif, Genève/Zurich/Bâle 2011, n° 880 et n° 1514). La composition régulière de l'autorité fait partie des exigences à respecter. Selon la doctrine, il n'y a cependant pas de sanction contre une décision prise par un agent dont la nomination est irrégulière (Moor Pierre/Poltier Etienne, Droit administratif, vol. 2, 3e éd., Berne 2011, p. 371). S'agissant de la formation d'ingénieur de sécurité CFST, la commission d'examen désigne les responsables du cours et les experts (ch. 3.2 let. c. du règlement d'examen). Le responsable de la formation compétent de la SUVA désigne le comité d'examen et décide, sur proposition du comité d'examen, de la réussite ou de l'échec des examens (ch. 4 let. a et e). Le comité d'examen est composé du responsable des examens (en règle générale, un responsable de cours) et des experts (ch. 5). Ces trois personnes sont celles qui évaluent les travaux de diplôme (chiffre 14.3 déjà cité).</w:t>
      </w:r>
    </w:p>
    <w:p>
      <w:r>
        <w:rPr>
          <w:b/>
        </w:rPr>
        <w:t>E. 7.1.2</w:t>
      </w:r>
    </w:p>
    <w:p>
      <w:r>
        <w:t>En l'espèce, le recourant conteste la validité de la décision attaquée au motif que les responsables de la formation et du cours ne sont pas titulaires du diplôme d'ingénieur de sécurité CFST; il avance également des statistiques quant au taux d'échec des candidats romands lors de la formation en question pour démontrer l'incompétence des responsables. Il fait aussi valoir que le deuxième expert ne figure plus sur la liste des experts aux examens (pces TAF 1 p. 9 s., TAF 25 p. 4 à 6 et TAF 27).</w:t>
      </w:r>
    </w:p>
    <w:p>
      <w:r>
        <w:rPr>
          <w:b/>
        </w:rPr>
        <w:t>E. 7.1.3</w:t>
      </w:r>
    </w:p>
    <w:p>
      <w:r>
        <w:t>De son côté, l'autorité inférieure explique que le responsable du cours a reçu de très bonnes évaluations, que le travail de la responsable de la formation est essentiellement administratif et que le deuxième expert figure toujours sur sa liste interne (pces TAF 5 p. 2 et TAF 31).</w:t>
      </w:r>
    </w:p>
    <w:p>
      <w:r>
        <w:rPr>
          <w:b/>
        </w:rPr>
        <w:t>E. 7.1.4</w:t>
      </w:r>
    </w:p>
    <w:p>
      <w:r>
        <w:t>Par rapport aux arguments formels avancés, ni l'ordonnance ni le règlement d'examen ne pose d'exigence quant aux qualifications académiques ou professionnelles des responsables mis en cause. Il relève donc du pouvoir d'appréciation de la commission d'examen et de la SUVA de les choisir et d'apprécier leurs qualifications. Rien ne permet de déduire - le recourant ne l'allègue d'ailleurs pas - que ces responsables n'auraient pas été désignés formellement par la commission d'examen ou par la SUVA. L'argument statistique n'est d'aucun secours au recourant car il lui faudrait encore démontrer la corrélation entre les prétendus défauts de l'enseignement du responsable du cours, qui est en soi un grief matériel, et le taux d'échec plus important des candidats romands allégué par le recourant. Ces arguments avancés par rapport à la composition de l'autorité (responsables du cours et de la formation) sont ainsi mal fondés. S'agissant du deuxième expert, ainsi que l'indique l'autorité inférieure, le fait que son nom ne figure plus sur la liste des experts pour la session 2014 est sans pertinence dès lors que le recourant était inscrit à la session 2013 et que le nom de cet expert figurait bien sur la liste des experts pour la session 2013 (pces SUVA 11 session 2 p. 1 et TAF 1 annexe 11 p. 5) et semble toujours apparaître sur la liste interne de l'autorité inférieure (pces TAF 25 et 31). Rien au dossier ne permet de dire que ces responsables et experts n'auraient pas respecté leurs attributions (consid. 7.1.1). Partant, le grief doit être rejeté. Le Tribunal de céans relève par surabondance l'attitude contradictoire du recourant qui a suivi la formation en question, puis réalisé et défendu son travail de diplôme, alors même qu'il connaissait ou pouvait connaître le soi-disant défaut de qualifications formelles des responsables qu'il dénonce seulement en procédure de recours.</w:t>
      </w:r>
    </w:p>
    <w:p>
      <w:r>
        <w:rPr>
          <w:b/>
        </w:rPr>
        <w:t>E. 7.2</w:t>
      </w:r>
    </w:p>
    <w:p>
      <w:r>
        <w:t>Le recourant critique ensuite la composition du comité d'examen au motif que deux des membres de ce comité avaient préjugé son travail lors de la phase de pré-évaluation (pce TAF 1 p. 7 et 8). Le Tribunal de céans interprète ce grief comme une demande de récusation de ces deux experts.</w:t>
      </w:r>
    </w:p>
    <w:p>
      <w:r>
        <w:rPr>
          <w:b/>
        </w:rPr>
        <w:t>E. 7.2.1</w:t>
      </w:r>
    </w:p>
    <w:p>
      <w:r>
        <w:t>L'art. 29 al. 1 de la Constitution fédérale de la Confédération suisse du 18 avril 1999 (Cst., RS 101)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consid. 2b; ATF 125 I 119 consid. 3b; arrêt du Tribunal fédéral 1C_33/2013 du 19 mai 2014 consid. 3.1; cf. également la jurisprudence concernant l'impartialité des juges: ATF 128 V 82 consid. 2; ATF 126 I 68 consid. 3; ATF 116 Ia 135 consid. 2 et 3b). En procédure administrative, l'art. 10 al. 1 PA énonce une liste exhaustive de motifs de récusation. En particulier, les personnes appelées à rendre ou à préparer la décision doivent se récuser si, pour d'autres raisons, elles pourraient avoir une opinion préconçue dans l'affaire (art. 10 al. 1 let. d PA). Les motifs de récusation de l'art. 10 PA s'appliquent non seulement à l'autorité qui est appelée à rendre une décision mais aussi à toute personne qui participe de manière non négligeable à la préparation de cette dernière, notamment dans un rôle d'instruction, ce qui se justifie particulièrement en matière administrative (ATF 119 V 456 consid. 5). Le seul fait qu'une autorité soit amenée au cours de la procédure à instruire des faits ou à prendre des décisions qui déplaisent à l'une ou l'autre des parties ne constitue cependant pas en soi un motif de récusation (ATF 114 Ia 278 consid. 1, voir aussi ATF 131 I 113 consid. 3.7.3 et arrêt du Tribunal fédéral 1B_204/2013 du 12 septembre 2013). La partie qui a connaissance d'un motif de récusation doit l'invoquer aussitôt, sous peine d'être déchue du droit de s'en prévaloir ultérieurement (ATF 138 I 1 consid. 2.2 et les références citées). En particulier, il est contraire à la bonne foi d'attendre l'issue d'une procédure pour tirer ensuite argument, à l'occasion d'un recours, de la composition incorrecte de l'autorité qui a statué, alors que le motif était déjà connu auparavant (ATF 126 III 249 consid. 3c; arrêt du Tribunal fédéral 1C_401/2011 du 21 mai 2012 consid. 3.1 et les références citées).</w:t>
      </w:r>
    </w:p>
    <w:p>
      <w:r>
        <w:rPr>
          <w:b/>
        </w:rPr>
        <w:t>E. 7.2.2</w:t>
      </w:r>
    </w:p>
    <w:p>
      <w:r>
        <w:t>En l'espèce, il ressort des pièces versées au dossier qu'aucune des hypothèses visées à l'art. 10 al. 1 let. a à c PA n'entre en ligne de compte. Reste donc à examiner s'il existe un motif de récusation au sens de la clause générale de l'art. 10 al. 1 let. d PA. En acceptant de soumettre la première version de son travail à une évaluation formative par le responsable du cours et, le cas échéant, le deuxième expert (pces SUVA 16 et 17), le recourant savait que ceux-ci allaient, par la suite, être amenés à évaluer la version finale de son travail (pce SUVA 11). Si l'on suivait le raisonnement du recourant, tout candidat pourrait demander que d'autres experts statuent sur la version finale de son travail du seul fait que des premiers experts l'ont critiqué (même positivement) au stade de la pré-évaluation; ce serait l'idée même de pré-évaluation (ou d'évaluation formative) qui serait mise en cause. Le simple fait que deux des experts soient intervenus au stade de la pré-évaluation ne suffit pas à lui seul pour faire naître une apparence de prévention. Par ailleurs, le recourant erre lorsqu'il affirme que les experts, déterminés selon lui à le faire échouer, ont étendu le sujet de son travail (pce TAF 1 p. 8); en effet, il ne démontre jamais que le périmètre de celui-ci, dans la première version, était suffisant ou avait été validé préalablement par les experts. En définitive, le recourant ne peut pas demander la récusation des experts pour le seul motif qu'il ne partage pas leur appréciation de la qualité de son travail de diplôme.</w:t>
      </w:r>
    </w:p>
    <w:p>
      <w:r>
        <w:rPr>
          <w:b/>
        </w:rPr>
        <w:t>E. 7.2.3</w:t>
      </w:r>
    </w:p>
    <w:p>
      <w:r>
        <w:t>De plus, en l'espèce, le recourant a eu connaissance, au plus tard le 16 octobre 2012 (pce SUVA 11), de la composition du comité d'examen qui évaluerait son travail de diplôme; il a reçu le résultat de la pré-évaluation de la première version de son travail en mars 2013 (pce SUVA 16). Dès lors que le recourant n'a pas immédiatement demandé la récusation des experts, il ne peut quoi qu'il en soit pas le faire au stade de la procédure de recours. Partant, ce grief doit être rejeté. Le Tribunal de céans relève de plus que le troisième expert, dont la récusation n'est pas demandée et qui a également participé à la décision finale sans être intervenu dans la pré-évaluation, a adhéré à l'appréciation négative du travail de diplôme du recourant.</w:t>
      </w:r>
    </w:p>
    <w:p>
      <w:r>
        <w:rPr>
          <w:b/>
        </w:rPr>
        <w:t>E. 8</w:t>
      </w:r>
    </w:p>
    <w:p>
      <w:r>
        <w:t>Le recourant soutient de manière récurrente que les corrections demandées après la pré-évaluation lui auraient pris plus de temps que ce que le règlement applicable prévoit et que les experts auraient outrepassé leurs compétences à cette occasion (pces TAF 7 p. 12, TAF 25 et 27).</w:t>
      </w:r>
    </w:p>
    <w:p>
      <w:r>
        <w:rPr>
          <w:b/>
        </w:rPr>
        <w:t>E. 8.1</w:t>
      </w:r>
    </w:p>
    <w:p>
      <w:r>
        <w:t>Ancré à l'art. 5 al. 1 Cst., le principe de la légalité implique que le droit soit la base et la limite de l'activité de l'Etat. Selon la conception classique, ce principe recouvre deux aspects. Premièrement, la suprématie de la loi impose aux organes de l'Etat de se soumettre à l'ordre juridique et de n'exercer leur activité que dans le cadre tracé par la loi. Secondement, la réserve de la loi postule que toute activité étatique doit reposer sur une base légale, soit une règle de droit générale et abstraite (ATF 131 II 562 consid. 3.1).</w:t>
      </w:r>
    </w:p>
    <w:p>
      <w:r>
        <w:rPr>
          <w:b/>
        </w:rPr>
        <w:t>E. 8.2</w:t>
      </w:r>
    </w:p>
    <w:p>
      <w:r>
        <w:t>Le chiffre 14.2 du règlement d'examen qui reprend l'art. 5 de l'ordonnance dispose que le temps consacré au travail de diplôme est de cinq jours au minimum et non au maximum. Le temps effectif consacré à la réalisation de ce travail dépend avant tout de la difficulté du thème choisi et de l'ampleur de son analyse, ainsi que des aptitudes du candidat. Par surabondance, le Tribunal de céans rappelle que le recourant, ainsi que le relève l'autorité inférieure, n'a pas exploité au maximum le temps imparti (pce TAF 31; cf. let. P). Ce grief doit ainsi être rejeté.</w:t>
      </w:r>
    </w:p>
    <w:p>
      <w:r>
        <w:rPr>
          <w:b/>
        </w:rPr>
        <w:t>E. 8.3</w:t>
      </w:r>
    </w:p>
    <w:p>
      <w:r>
        <w:t>Le recourant affirme que les experts ont outrepassé leurs compétences dans le cadre de la pré-évaluation dès lors qu'ils ont émis un jugement de valeur sur son travail; il se lance dans une critique du concept même de pré-évaluation pour contester la position des experts (pces TAF 7 p. 7 à 9 et 11 et TAF 25). Cette tentative est vaine. D'une part, le recourant se réfère au vocabulaire de l'évaluation des politiques publiques (pce TAF 7 p. 7), domaine qui est étranger à celui des examens et des diplômes. D'autre part, en dépit des affirmations du recourant, il va de soi qu'une pré-évaluation relève de l'action d'évaluer, c'est-à-dire de "déterminer, fixer, apprécier la valeur, le prix de quelque chose, d'un bien, etc." (Larousse). "Pré-déterminer", "pré-fixer" et "pré-apprécier" supposent nécessairement un jugement de valeur, contrairement à ce que prétend le recourant, qui n'est cependant pas définitif comme l'indique le terme de pré-évaluation. Le Tribunal de céans ne voit quoi qu'il en soit pas en quoi ces prétendues violations de la procédure auraient porté préjudice au recourant (consid. 6.3). Ce grief doit ainsi également être rejeté.</w:t>
      </w:r>
    </w:p>
    <w:p>
      <w:r>
        <w:rPr>
          <w:b/>
        </w:rPr>
        <w:t>E. 9</w:t>
      </w:r>
    </w:p>
    <w:p>
      <w:r>
        <w:t>Le recourant se plaint de violation du principe de l'interdiction de l'arbitraire dans la mesure où les critères d'évaluation auraient été changés (pces TAF 1 p. 10 à 15 et TAF 25).</w:t>
      </w:r>
    </w:p>
    <w:p>
      <w:r>
        <w:rPr>
          <w:b/>
        </w:rPr>
        <w:t>E. 9.1</w:t>
      </w:r>
    </w:p>
    <w:p>
      <w:r>
        <w:t>La prohibition de l'arbitraire est consacrée à l'art. 9 Cst. et vaut aussi bien dans l'élaboration de la législation que dans l'application du droit. Une norme est arbitraire lorsqu'elle n'est pas fondée sur des motifs sérieux et objectifs ou qu'elle est dépourvue de sens ou d'utilité. Selon la jurisprudence,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(ATF 138 III 378 consid. 6.1).</w:t>
      </w:r>
    </w:p>
    <w:p>
      <w:r>
        <w:rPr>
          <w:b/>
        </w:rPr>
        <w:t>E. 9.2</w:t>
      </w:r>
    </w:p>
    <w:p>
      <w:r>
        <w:t>En l'espèce, le recourant se plaint de l'établissement arbitraire des règles applicables à l'évaluation de son travail de diplôme. Il est vrai qu'une première grille d'évaluation remise aux candidats durant leur formation (pce TAF 1 annexe 9) est différente de celle utilisée par les experts (pce SUVA 21). Les différences entre les grilles sont de deux ordres. Premièrement, on relève des différences dans la nomenclature de nombreux sous-critères. A titre d'exemples, "Page de couverture, ordre logique, structure du rapport" devient "Structure, feuille couverture du rapport"; de même "Description exhaustive des phénomènes dangereux" devient "Phénomènes dangereux sont-ils suffisamment/correctement décrits?". D'autres sous-critères sont complétés. Ainsi "Définition du système: limites" devient "Définition du système - Les limites du systèmes sont-elles clairement définies?". Il en va ainsi de la plupart des sous-critères, même si trois n'ont subi aucun changement. Cependant, il faut constater qu'aucun des changements ne touche à la substance des sous-critères. Secondement, certains critères ont été subdivisés davantage dans la nouvelle grille. Par exemple, et si l'on suit la présentation du recourant lui-même (pce TAF 1 p. 12 à 14), le critère "Appréciation des risques" comprenait à l'origine 11 sous-critères et 17 dans la version utilisée pour l'évaluation; le critère "Diminution des risques et plan d'action" passe de 7 sous-critères à 14. Le Tribunal de céans estime que, pour qu'ils puissent être qualifiés d'arbitraires, les critères retenus (ou ajoutés) dans la nouvelle grille devraient être sans rapport avec la qualité d'un travail de diplôme, ou en contradiction flagrante avec la première version de cette grille. Or tel n'est pas le cas en l'espèce. Au contraire, les précisions ajoutées à la grille tendent à apporter plus d'objectivité à l'évaluation des travaux. Partant, ce grief doit lui aussi être rejeté.</w:t>
      </w:r>
    </w:p>
    <w:p>
      <w:r>
        <w:rPr>
          <w:b/>
        </w:rPr>
        <w:t>E. 10</w:t>
      </w:r>
    </w:p>
    <w:p>
      <w:r>
        <w:t>Le recourant soulève le grief de violation du principe d'égalité de traitement par rapport aux autres candidats dès lors que, au stade de la pré-évaluation, son travail de diplôme a été soumis à un deuxième expert, ce qui n'aurait pas été prévu par le règlement (pces TAF 1 p. 5, TAF 25 p. 3 et TAF 27).</w:t>
      </w:r>
    </w:p>
    <w:p>
      <w:r>
        <w:rPr>
          <w:b/>
        </w:rPr>
        <w:t>E. 10.1</w:t>
      </w:r>
    </w:p>
    <w:p>
      <w:r>
        <w:t>La protection de l'égalité (art. 8 Cst.) et celle contre l'arbitraire (art. 9 Cst.) sont étroitement liées. Une norme est arbitraire lorsqu'elle ne repose pas sur des motifs sérieux et objectifs ou n'a ni sens ni but. Elle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127 I 185 consid. 5 et les arrêts cités). Il faut que le traitement différent ou semblable injustifié se rapporte à une situation de fait importante (ATF 137 V 334 consid. 6.2.1; 137 I 167 consid. 3.5; 134 I 23 consid. 9.1).</w:t>
      </w:r>
    </w:p>
    <w:p>
      <w:r>
        <w:rPr>
          <w:b/>
        </w:rPr>
        <w:t>E. 10.2</w:t>
      </w:r>
    </w:p>
    <w:p>
      <w:r>
        <w:t>Le programme d'examen 2013 - Ingénieurs de sécurité du 14 décembre 2012 a été adopté par la commission d'examen en vertu du chiffre 3.2 let. a du règlement d'examen qui repose lui-même sur l'art. 2 al. 3 de l'ordonnance. Sa validité n'est pas contestée. Sous le chiffre 3.1 de ce programme, il est prévu que le candidat peut consulter l'expert qui lui a été attribué ainsi que le responsable du cours (pce TAF 1 annexe 11). De plus, un tableau a été projeté aux candidats au cours de leur formation qui précise qu'au stade de la pré-évaluation, en cas de problème, le responsable du cours prend contact avec un expert (pce TAF 31 annexe ch. 8). Il s'ensuit que contrairement à ce qu'affirme le recourant, la procédure de pré-évaluation était prévue par les règlements. Il sied également de préciser que cette procédure était une possibilité offerte aux candidats et que le recourant s'est y soumis volontairement, ce qu'il reconnaît (not. pces TAF 1 p. 5 et TAF 31). De plus, les exigences de précision normative peuvent être affaiblies pour les relations juridiques volontaires ou négociables (ATF 129 I 161 consid. 2.2; ATF 123 I 1 consid. 4b). Le recourant ne peut par conséquent rien tirer d'un éventuel manque de bases légales suffisantes pour la pré-évaluation.</w:t>
      </w:r>
    </w:p>
    <w:p>
      <w:r>
        <w:rPr>
          <w:b/>
        </w:rPr>
        <w:t>E. 10.3</w:t>
      </w:r>
    </w:p>
    <w:p>
      <w:r>
        <w:t>Reste à examiner si cette procédure viole l'égalité de traitement. Selon l'autorité inférieure, 23 candidats sur 27 étaient dans la même situation que le recourant et ont dû remanier leur travail (pce TAF 9 p. 3); tous ont reçu le résultat de la pré-évaluation le 6 mars 2013 et avaient jusqu'au 27 mars 2013 pour rendre la version finale (pce 31). Le recourant ne le conteste pas. Dès lors, le Tribunal de céans peut suivre le raisonnement de l'autorité inférieure (pce TAF 31). Les candidats ont été traités de manière différente en fonction de la qualité de la première version de leur travail de diplôme: ceux dont le travail présentait des problèmes majeurs ont vu leur travail évalué par deux experts et ceux dont le travail présentait des problèmes moins graves ou n'en présentait pas par un seul expert. Le critère de distinction est important et pertinent dès lors que le but recherché par ce traitement différent est l'amélioration du travail de diplôme des candidats en vue de l'obtention de leur diplôme. En l'espèce, le recourant, dont le travail présentait des défauts majeurs, a ainsi été soumis à un traitement différent (la consultation d'un deuxième expert) en raison de sa situation de fait différente de celle des autres candidats. Le grief d'une violation du principe de l'égalité de traitement doit ainsi être rejeté.</w:t>
      </w:r>
    </w:p>
    <w:p>
      <w:r>
        <w:rPr>
          <w:b/>
        </w:rPr>
        <w:t>E. 11</w:t>
      </w:r>
    </w:p>
    <w:p>
      <w:r>
        <w:t>Le recourant se plaint d'une violation du droit d'être entendu, sous plusieurs angles.</w:t>
      </w:r>
    </w:p>
    <w:p>
      <w:r>
        <w:rPr>
          <w:b/>
        </w:rPr>
        <w:t>E. 11.1</w:t>
      </w:r>
    </w:p>
    <w:p>
      <w:r>
        <w:t>La jurisprudence a déduit du droit d'être entendu garanti par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citées). Le droit d'être entendu est de nature formelle. Sa violation entraîne en principe l'annulation de la décision attaquée, indépendamment des chances de succès du recours sur le plan matériel (ATF 137 I 195 consid. 2.2).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(ATF 137 I 195 consid. 2.3.2; ATF 136 V 117 consid. 4.2.2.2; ATF 133 I 201 consid. 2.2). Si le principe de l'économie de procédure peut justifier que l'autorité de recours s'abstienne de retourner le dossier à l'autorité de première instance pour la réparation d'un tel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(Patrick Sutter, in: Christoph Auer/Markus Müller/Benjamin Schindler (édit.), Kommentar zum Bundesgesetz über das Verwaltungsverfahren [VwVG], Zurich/Saint-Gall 2008, ch. 18 ad art. 29 PA; André Moser/Michael Beusch/Lorenz Kneubühler, Prozessieren vor dem Bundesverwaltungsgericht, 2e éd., Lausanne/Zurich/Berne 2013, p. 193 s., ch. 3.112, et les références citées).</w:t>
      </w:r>
    </w:p>
    <w:p>
      <w:r>
        <w:rPr>
          <w:b/>
        </w:rPr>
        <w:t>E. 11.2</w:t>
      </w:r>
    </w:p>
    <w:p>
      <w:r>
        <w:t>Le recourant se plaint tout d'abord de ne pas avoir été autorisé à faire des photocopies de son dossier lors de sa visite du 8 mai 2013 au siège lausannois de l'autorité inférieure.</w:t>
      </w:r>
    </w:p>
    <w:p>
      <w:r>
        <w:rPr>
          <w:b/>
        </w:rPr>
        <w:t>E. 11.2.1</w:t>
      </w:r>
    </w:p>
    <w:p>
      <w:r>
        <w:t>Le droit de consulter le dossier exige d'abord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(ATF 128 V 278 consid. 5b/bb et les références citées). Ainsi, le droit d'accès au dossier comprend celui de consulter les pièces au siège de l'autorité, de prendre des notes et de faire des photocopies, pour autant que cela n'entraîne aucun inconvénient excessif pour l'administration (ATF 126 I 7 consid. 2b; ATF 122 I 109 consid. 2d et les arrêts cités). L'art. 29 al. 2 Cst. ne confère toutefois pas le droit de prendre connaissance de documents purement internes qui sont destinés à la formation de l'opinion et qui n'ont pas le caractère de preuves (ATF 129 V 472 consid. 4.2.2; ATF 125 II 473 consid. 4a; ATF 115 V 297 consid. 2g/aa). On qualifie de documents administratifs internes les documents qui n'ont pas le caractère de preuves dans une procédure, mais qui sont d'usage interne et sont destinés à faciliter la tâche de l'organe de décision, qui doit se former une opinion sur l'affaire à traiter (p. ex. projets, propositions, notes, rapports, etc.). En ne donnant aucun droit à la consultation de ces documents, on empêche que soient entièrement divulgués d'autres éléments que ceux que l'organe administratif a considérés comme décisifs ou qui ont été mentionnés dans la motivation de la décision elle-même. Cela étant, la distinction entre documents internes et autres documents est discutée dans la doctrine (par exemple Moor/Poltier, op. cit., p. 327 s.; Alexander Dubach, Das Recht auf Akteneinsicht, thèse, Berne 1990, p. 19 et 27).</w:t>
      </w:r>
    </w:p>
    <w:p>
      <w:r>
        <w:rPr>
          <w:b/>
        </w:rPr>
        <w:t>E. 11.2.2</w:t>
      </w:r>
    </w:p>
    <w:p>
      <w:r>
        <w:t>En l'espèce, le recourant s'est vu refusé la photocopie des pièces de son dossier au motif que "Faire des photocopies ou prendre des photos n'est [...] pas prévu dans notre processus interne et ne peut être exigé" (pces SUVA 24 et 25). Force est de constater, au vu du droit exposé plus haut, qu'une telle motivation est en soi insuffisante parce qu'elle n'explique pas en quoi faire des photocopies ou prendre des photographies entraînerait un inconvénient excessif pour l'administration. Cependant, le Tribunal de céans relève que les pièces que le recourant n'a pas été autorisé à photocopier, qui lui ont été communiquées plus tard dans l'instruction (pce TAF 26), et sur lesquelles il a pu se déterminer (pce TAF 27), sont pour l'essentiel des courriels, soit envoyés par le recourant, soit adressés à lui, c'est-à-dire des documents dont il avait déjà connaissance. On compte aussi d'autres documents remis durant le cours et dont il était déjà en possession (règlement d'examen, liste des thèmes et des experts, etc.). Parmi les autres pièces, certaines sont des courriels internes à l'administration et des projets de décision qui échappent au droit d'accès au dossier; aucune d'elles ne contient d'éléments de preuve susceptible d'influencer le sort du présent litige. Partant, le recourant n'a subi aucune violation du droit d'être entendu sous l'angle de l'accès au dossier; ce grief doit être rejeté.</w:t>
      </w:r>
    </w:p>
    <w:p>
      <w:r>
        <w:rPr>
          <w:b/>
        </w:rPr>
        <w:t>E. 11.3</w:t>
      </w:r>
    </w:p>
    <w:p>
      <w:r>
        <w:t>Toujours sous l'angle du droit d'être entendu, le recourant se plaint du défaut de motivation de la décision attaquée (pces TAF 1 p. 15, TAF 7 p. 12, TAF 25 annexe 02 et TAF 27).</w:t>
      </w:r>
    </w:p>
    <w:p>
      <w:r>
        <w:rPr>
          <w:b/>
        </w:rPr>
        <w:t>E. 11.3.1</w:t>
      </w:r>
    </w:p>
    <w:p>
      <w:r>
        <w:t>Le droit d'être entendu impose ensuite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(ATF 137 II 266 consid. 3.2; ATF 136 I 229 consid. 5.2; ATF 135 III 670 consid. 3.3.1). En matière d'examens, l'autorité doit pouvoir exposer brièvement, même oralement, quelles étaient les attentes et dans quelle mesure les réponses du candidat ne les satisfaisaient pas pour remplir son obligation de motivation (arrêts du Tribunal fédéral 2D_65/2011 du 2 avril 2012 consid. 5.1, 2P.23/2004 du 13 août 2004 consid. 2.1), même si le droit d'être entendu n'impose aucune obligation de tenir un procès-verbal d'une épreuve orale ou de l'enregistrer sur un support audio ou vidéo (arrêt du Tribunal fédéral 2D_25/2011 du 21 novembre 2011 consid. 3.2 et 2P.23/2004 du 13 août 2004 consid. 2.4). Le Tribunal fédéral renonce à se livrer à sa propre appréciation de l'évaluation des compétences, faisant preuve d'une réserve toute particulière en la matière (consid. 6). Il lui revient toutefois de vérifier que l'autorité chargée d'apprécier l'examen respecte les garanties minimales de procédure, évitant de se laisser guider par des considérations étrangères à l'examen ou de toute évidence insoutenables pour d'autres raisons (ATF 131 I 467 consid. 3.1 et les références citées).</w:t>
      </w:r>
    </w:p>
    <w:p>
      <w:r>
        <w:rPr>
          <w:b/>
        </w:rPr>
        <w:t>E. 11.3.2</w:t>
      </w:r>
    </w:p>
    <w:p>
      <w:r>
        <w:t>En l'espèce, la motivation de la décision attaquée figure dans le bulletin de notes de l'intéressé et la grille d'évaluation de la version finale de son travail, annexés à la décision attaquée (pce SUVA 21 et 22; pièces décrites à la let. C.b). Cela permet d'écarter déjà les critiques du recourant quant au temps consacré par les experts quant à l'évaluation de son travail de diplôme (pce TAF 25 annexe 02 p. 3); dès lors que la motivation de la décision était aussi précise, le temps consacré à élaborer cette motivation était suffisant. De plus, la détermination des experts du 4 décembre 2013 (pce TAF 15, pièce décrite à la let. K) confirme et développe la motivation déjà contenue dans la décision attaquée. A ces documents s'ajoute, en dépit de son caractère informel et des contestations du recourant quant à son déroulement, l'entretien qu'a eu le recourant avec le responsable du cours le 8 juillet 2013 (pces TAF 15 et 17 p. 2). Enfin, le fait que le recourant a eu besoin de plus de 9 pages dans son mémoire de recours (pce TAF 1 p. 17 à 26) et de 7 pages dans ses observations du 19 avril 2014 (pce TAF 25 annexe 02 p. 4 à 10) pour critiquer l'appréciation des experts montre que la motivation de la décision attaquée était substantielle et donc suffisante. Partant, le grief du recourant à cet égard doit être rejeté.</w:t>
      </w:r>
    </w:p>
    <w:p>
      <w:r>
        <w:rPr>
          <w:b/>
        </w:rPr>
        <w:t>E. 11.4</w:t>
      </w:r>
    </w:p>
    <w:p>
      <w:r>
        <w:t>En lien avec la détermination des experts du 4 décembre 2013, le recourant se réfère à une modalité de procédure prévue par la jurisprudence du Tribunal de céans selon laquelle, dans le cadre de la procédure de recours, les experts dont la notation est contestée prennent position, examinent une nouvelle fois leur évaluation et indiquent si et pour quelles raisons ils considèrent qu'une correction est justifiée ou non (not. ATAF 2010/10 consid. 4.1; arrêts du Tribunal administratif fédéral B-5269/2012 du 24 juillet 2013 et B-7354/2008 du 18 février 2010; pce TAF 15 et 25 annexe 02 p. 4 à 10). Le recourant tente d'en déduire une règle générale selon laquelle il appartiendrait de manière systématique à tous les experts ayant corrigé des épreuves de se prononcer sur l'évaluation effectuée et, le cas échéant, d'en effectuer une nouvelle (pce TAF 13 p. 4 s.). Cependant, le considérant cité par le recourant, certes repris dans plusieurs arrêts du Tribunal de céans, n'a pas pour but de poser une règle de principe quant à la manière dont les prises de position devraient être établies. Cela ressortit à la compétence de l'instance responsable des examens qui peut, si elle le juge nécessaire, définir la procédure à suivre, l'exigence essentielle demeurant toutefois qu'elle soit apte à expliquer de manière convaincante les raisons pour lesquelles les experts chargés de corriger l'examen ont accordé au recourant la note contestée et pourquoi il ne mérite pas de points supplémentaires (arrêt du Tribunal administratif fédéral B-2333/2012 du 23 mai 2013 consid. 3.1). Il ne faut, de plus, pas perdre de vue que le travail de diplôme du recourant a été évalué par les experts selon une grille d'analyse précise (consid. 9.2 et 11.3.2). Ce cas est à distinguer notamment d'un examen de maturité fédérale où les épreuves ne sont pas accompagnées d'une correction aussi précise et détaillée. Le droit d'être entendu du recourant, pris sous l'angle du droit à une motivation, c'est-à-dire à comprendre les motifs qui ont dicté une décision, n'a ainsi pas subi de préjudice. Il résulte de ce qui précède que le droit d'être entendu du recourant a été respecté et que ce grief doit être intégralement rejeté.</w:t>
      </w:r>
    </w:p>
    <w:p>
      <w:r>
        <w:rPr>
          <w:b/>
        </w:rPr>
        <w:t>E. 12</w:t>
      </w:r>
    </w:p>
    <w:p>
      <w:r>
        <w:t>Le recourant se plaint enfin de la violation du principe de la bonne foi sous plusieurs angles.</w:t>
      </w:r>
    </w:p>
    <w:p>
      <w:r>
        <w:rPr>
          <w:b/>
        </w:rPr>
        <w:t>E. 12.1</w:t>
      </w:r>
    </w:p>
    <w:p>
      <w:r>
        <w:t>Découlant directement de l'art. 9 Cst. et valant pour l'ensemble de l'activité étatique,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L'administré doit en particulier avoir eu de sérieuses raisons de croire à la validité de l'acte suivant lequel il a réglé sa conduite (ATF 137 I 69 consid. 2.5.1; ATF 131 II 627 consid. 6.1; ATF 130 I 26 consid. 8.1; ATF 129 II 361 consid. 7.1). Si les conditions sont réunies, la conséquence juridique qui en découle est, en premier lieu, que l'autorité est liée par les assurances données. Il peut toutefois arriver que, même en présence d'une violation du principe de la bonne foi, le respect des assurances données doive s'effacer devant un intérêt public supérieur qui l'emporte sur l'intérêt privé que l'administré fait valoir. Il appartient alors à l'administré, à la place d'obtenir le respect des assurances données, de réclamer la réparation du préjudice qu'il a subi (ATF 101 Ia 328 consid. 6c). La violation du principe de la bonne foi peut, dans un tel cas, notamment constituer un acte illicite au sens de la responsabilité étatique (arrêts du Tribunal fédéral 2C_502/2013 du 30 septembre 2013 consid. 2.1; 2A.511/2005 du 16 février 2009 consid. 5.5.2 et 5.5.3).</w:t>
      </w:r>
    </w:p>
    <w:p>
      <w:r>
        <w:rPr>
          <w:b/>
        </w:rPr>
        <w:t>E. 12.2</w:t>
      </w:r>
    </w:p>
    <w:p>
      <w:r>
        <w:t>Selon le recourant, les renseignements donnés par le responsable du cours à la fin de la pré-évaluation (pce SUVA 24) constitueraient une assurance donnée de ne pas avoir à suivre les observations et remarques du deuxième expert (pce TAF 1 p. 7). A l'instar de l'autorité inférieure (pce TAF 15), le Tribunal de céans ne peut pas suivre ce raisonnement. D'une part, les renseignements donnés par courriel du 8 mars 2013, seuls établis avec certitude ("Tu peux prendre en considération les remarques que j'ai formulées comme signalé" [pce SUVA 24]), ne sont pas explicites dans la mesure où ils ne font pas référence au deuxième expert. D'autre part, le recourant ne peut de toute façon pas se prévaloir de sa bonne foi dès lors qu'il a, de son propre aveu, apporté des corrections à son travail sur la base des observations du deuxième expert (pce TAF 13 p. 6 ss). Par son attitude, le recourant montre qu'il savait que le renseignement donné, tel qu'il l'interprète, ne pouvait pas être exact. Pour ces deux raisons, le grief doit être rejeté. Le Tribunal de céans précise que, vu la qualité insuffisante de la première version du travail de diplôme, ce dont le recourant avait manifestement conscience depuis mars 2013 (voir courriel du 8 mars 2013; pces SUVA 16 et 24), la réussite de la version finale n'était en rien garantie.</w:t>
      </w:r>
    </w:p>
    <w:p>
      <w:r>
        <w:rPr>
          <w:b/>
        </w:rPr>
        <w:t>E. 12.3</w:t>
      </w:r>
    </w:p>
    <w:p>
      <w:r>
        <w:t>De plus, selon le recourant, l'autorité inférieure a produit la détermination des experts du 4 décembre 2013 après avoir, dans un premier temps, contesté devoir produire un tel document ce qui constituerait une violation du principe de la bonne foi. En l'espèce, le comportement de l'autorité qui n'a produit la détermination des experts qu'après le deuxième échange d'écriture n'a rien de contradictoire, dès lors que la production de cette pièce n'était pas nécessairement requise (consid. 11.4). De plus, le recourant avait lui-même, sinon requis cette production, au moins allégué que ce document aurait dû être fourni (pce TAF 13 p. 4 s.). Il ne peut dès pas se plaindre du fait que le document a finalement été versé au dossier. Surtout, le comportement de l'autorité inférieure n'a en rien induit en erreur le recourant ni ne l'a incité à avoir (ou à ne pas avoir ) un comportement qui lui aurait été préjudiciable. Le recourant ne peut donc pas se prévaloir du principe de la bonne foi dans ce contexte.</w:t>
      </w:r>
    </w:p>
    <w:p>
      <w:r>
        <w:rPr>
          <w:b/>
        </w:rPr>
        <w:t>E. 12.4</w:t>
      </w:r>
    </w:p>
    <w:p>
      <w:r>
        <w:t>Selon le recourant, les affirmations de l'autorité inférieure selon lesquelles il n'aurait pas tenu compte des remarques formulées par les experts lors de la pré-évaluation et de celles selon lesquelles le respect de ces remarques ne pouvait garantir la réussite de l'examen constitueraient aussi une violation du principe de la bonne foi (pce TAF 17 p. 3 s.). Outre le fait que le Tribunal de céans ne voit pas en quoi les deux affirmations sont en soi contradictoires, celles-ci ne sont en rien des assurances sur lesquelles le recourant pouvait se fonder.</w:t>
      </w:r>
    </w:p>
    <w:p>
      <w:r>
        <w:rPr>
          <w:b/>
        </w:rPr>
        <w:t>E. 12.5</w:t>
      </w:r>
    </w:p>
    <w:p>
      <w:r>
        <w:t>Enfin, contrairement à ce que soutient le recourant, la première version de la grille d'évaluation (pce TAF 1 annexe 9) n'était pas un renseignement erroné puisque les changements intervenus dans cette grille ne concernaient que sa seule nomenclature et non son contenu matériel (consid. 9.2). Il n'y a donc aucun comportement contradictoire de l'autorité et partant, le recourant ne peut rien en tirer à l'appui de son recours. Partant, ce grief doit également être rejeté.</w:t>
      </w:r>
    </w:p>
    <w:p>
      <w:r>
        <w:rPr>
          <w:b/>
        </w:rPr>
        <w:t>E. 13</w:t>
      </w:r>
    </w:p>
    <w:p>
      <w:r>
        <w:t>Le recourant conteste sur le fond l'appréciation qui a été faite de son travail. Conformément aux règles exposées plus haut (consid. 6), le Tribunal de céans n'est pas habilité à examiner dans le détail chacun des aspects de ce grief sans faire preuve d'une certaine retenue.</w:t>
      </w:r>
    </w:p>
    <w:p>
      <w:r>
        <w:rPr>
          <w:b/>
        </w:rPr>
        <w:t>E. 13.1</w:t>
      </w:r>
    </w:p>
    <w:p>
      <w:r>
        <w:t>Le recourant a entrepris une critique systématique et détaillée de chacun des critères et sous-critères qui ont guidé l'évaluation de son travail. Dans son recours, il a présenté un tableau reprenant chacun des sous-critères et, pour chacun d'eux, l'appréciation des experts et ses propres objections (pce TAF 1 p. 17 à 25).</w:t>
      </w:r>
    </w:p>
    <w:p>
      <w:r>
        <w:rPr>
          <w:b/>
        </w:rPr>
        <w:t>E. 13.2</w:t>
      </w:r>
    </w:p>
    <w:p>
      <w:r>
        <w:t>De leur côté, les experts ont attribué au recourant la note de 3.5 pour son travail de diplôme (pces SUVA 21 et 22). Celle-ci a été obtenue par la pondération des notes suivantes: Impression générale, documentation (3.5 pour 10%); Portefeuille des phénomènes dangereux (3.5 pour 20%); Appréciation des risques (3.5 pour 30%); Diminution des risques et plan d'action (3.5 pour 20%); Défense du travail de diplôme (3.0 pour 20%). Les experts ont justifié leur appréciation dans la grille d'analyse annexée à la décision attaquée. La quasi-totalité des sous-critères faisait l'objet de critiques négatives. Seuls 4 sous-critères sur 49 ("La composition du team d'analyse est-elle indiquée?", "Le mode de fonctionnement est-il déterminé?", "Le tableau (G/P) est-il expliqué? [...]" et "Les faits et causes sont-ils énumérés?") sont jugés remplis. 4 sous-critères sont évalués par la mention "Oui, mais [...]" complétée par une critique négative. 4 sous-critères ne sont pas évalués. Un est marqué "non approprié" ("N/A"). Tous les autres (36 sur 49; 73.5%) sont jugés insuffisants. En résumé, aussi bien le fond de la réflexion, l'articulation des principes, l'analyse du problème que la forme du rapport et sa défense étaient jugés insuffisants par les experts.</w:t>
      </w:r>
    </w:p>
    <w:p>
      <w:r>
        <w:rPr>
          <w:b/>
        </w:rPr>
        <w:t>E. 13.3.1</w:t>
      </w:r>
    </w:p>
    <w:p>
      <w:r>
        <w:t>A 19 reprises, dans ses critiques, le recourant répond aux experts par la formule "L'observation des experts n'est pas exploitable" ou approchante; il complète parfois cette appréciation en signalant qu'aucune indication n'est donnée pour comprendre l'avis des experts (pce TAF 1 p. 17 à 25).</w:t>
      </w:r>
    </w:p>
    <w:p>
      <w:r>
        <w:rPr>
          <w:b/>
        </w:rPr>
        <w:t>E. 13.3.2</w:t>
      </w:r>
    </w:p>
    <w:p>
      <w:r>
        <w:t>Le Tribunal de céans souligne que ce type d'argumentation relève de la pétition de principe qui affirme ce qu'elle devrait démontrer. D'une part, il ne suffit pas au recourant de souligner que l'appréciation des experts est brève, parfois de quelques mots, voire d'un seul "oui" ou "non", pour convaincre le Tribunal de céans de la fausseté de cette appréciation. Celle-ci peut être brève, car elle apparaît d'emblée et ne nécessite pas plus de détails. D'autre part, la structure très détaillée de la grille d'analyse conduit nécessairement à une fragmentation du jugement en de multiples appréciations, simples voire binaires. Certes, l'appréciation de tel ou tel critère peut paraître lapidaire; c'est cependant le corollaire logique d'une grille d'évaluation précise. C'est ensuite l'agrégation des critères détaillés qui rendent sa complexité au jugement d'ensemble.</w:t>
      </w:r>
    </w:p>
    <w:p>
      <w:r>
        <w:rPr>
          <w:b/>
        </w:rPr>
        <w:t>E. 13.3.3</w:t>
      </w:r>
    </w:p>
    <w:p>
      <w:r>
        <w:t>Le même reproche peut être adressé au recourant lorsqu'il compare les deux versions de son travail de diplôme (avant et après la pré-évaluation) et qu'il mentionne "Corrections prises en compte dans le travail final" (pce TAF 13 p. 6 à 8). Cette affirmation est totalement gratuite en l'absence de toute autre explication et ne relève que de l'appréciation du recourant. Quoi qu'il en soit, la première version, ainsi que les appréciations des experts en témoignent, était très insuffisante (pce SUVA 16). Il n'est dès lors pas surprenant que la version finale le soit aussi tant il aurait été difficile de reprendre un travail mal engagé. Les experts ne sauraient ainsi être liés par leur appréciation de la première version. Une évaluation est un exercice en soi et les différences entre les deux versions du travail peuvent appeler des appréciations elles-aussi différentes.</w:t>
      </w:r>
    </w:p>
    <w:p>
      <w:r>
        <w:rPr>
          <w:b/>
        </w:rPr>
        <w:t>E. 13.4</w:t>
      </w:r>
    </w:p>
    <w:p>
      <w:r>
        <w:t>S'agissant de ses autres critiques, plus argumentées, le recourant conteste l'appréciation des experts en bloc. Il n'admet aucune de leurs critiques et les conteste toutes. Fait exception le critère "Phénomènes dangereux suffisamment/correctement décrits" où le recourant note "Accepté" (pce TAF 1 p. 17 à 27, not. p. 19). Ce faisant, le recourant n'explique pas en quoi les critiques des experts seraient infondées, pas plus qu'il n'avance d'éléments qui démontreraient que son travail remplirait les exigences posées pour l'obtention de son diplôme. A aucun moment, le recourant ne fait appel concrètement à des concepts, des notions ou des méthodes qu'il était censé avoir utilisés dans son travail; il en mentionne certains (par exemple "la formule de probabilité d'occurence [sic!]" [pce TAF 1 p. 22]), mais sans vraiment en expliquer le sens ou la portée. Il ne fait surtout pas la démonstration qu'il les aurait utilisés dans sa réflexion ni qu'il les aurait suffisamment mis en évidence dans son travail écrit, ce dont n'auraient pas tenu compte les experts d'une manière arbitraire. La production d'un travail réalisé en 2005/2006 (pce TAF 25 annexe 03) à l'appui de ses appréciations est sans pertinence en raison de l'évolution des exigences de la formation (le nouveau règlement d'examen a été adopté en 2011). L'argumentation du recourant selon laquelle l'appréciation de la défense de son travail est dépourvue de fondement en raison de son expérience de conférencier (pce TAF 27) n'est pas pertinente, ne serait-ce que parce que celui qui défend un travail de diplôme est dans un état d'esprit très différent de celui qui dispense un cours de formation. Au final, en dépit de ses écritures prolixes, le recourant ne parvient pas à fournir d'éléments allant dans le sens d'un excès dans l'exercice du pouvoir d'appréciation des experts et de l'autorité inférieure ou tendant à démontrer le caractère insoutenable ou manifestement injuste de la décision attaquée (consid. 6.2). Partant, ce grief aussi doit être rejeté.</w:t>
      </w:r>
    </w:p>
    <w:p>
      <w:r>
        <w:rPr>
          <w:b/>
        </w:rPr>
        <w:t>E. 14</w:t>
      </w:r>
    </w:p>
    <w:p>
      <w:r>
        <w:t>Compte tenu de ce qui précède, le recours doit être rejeté et la décision attaquée confirmée.</w:t>
      </w:r>
    </w:p>
    <w:p>
      <w:r>
        <w:rPr>
          <w:b/>
        </w:rPr>
        <w:t>E. 15.1</w:t>
      </w:r>
    </w:p>
    <w:p>
      <w:r>
        <w:t>Les frais de procédure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64 al. 4bis PA et art. 2 al. 1 et 4 FITAF). En l'espèce, les frais de la procédure, fixés à 1000 francs, doivent être mis à la charge du recourant, qui succombe. Ils sont compensés par l'avance de frais du même montant déjà versée.</w:t>
      </w:r>
    </w:p>
    <w:p>
      <w:r>
        <w:rPr>
          <w:b/>
        </w:rPr>
        <w:t>E. 15.2</w:t>
      </w:r>
    </w:p>
    <w:p>
      <w:r>
        <w:t>Compte tenu de l'issue de la procédure, le recourant n'a pas droit à des dépens (art. 64 al. 1 PA et art. 7 al. 1 FITAF a contrario).</w:t>
      </w:r>
    </w:p>
    <w:p>
      <w:r>
        <w:rPr>
          <w:b/>
        </w:rPr>
        <w:t>E. 15.3</w:t>
      </w:r>
    </w:p>
    <w:p>
      <w:r>
        <w:t>L'autorité inférieure a la qualité d'autorité au sens de l'art. 1 al. 2 let. e PA, de sorte qu'elle n'a pas droit aux dépens (art. 7 al. 3 FITAF).</w:t>
      </w:r>
    </w:p>
    <w:p>
      <w:r>
        <w:rPr>
          <w:b/>
        </w:rPr>
        <w:t>E. 16</w:t>
      </w:r>
    </w:p>
    <w:p>
      <w:r>
        <w:t>Le présent arrêt est définitif dès lors que la voie du recours en matière de droit public n'est pas ouverte contre les décisions sur le résultat d'examens ou d'autres évaluations des capacités, notamment en matière de scolarité obligatoire, de formation ultérieure ou d'exercice d'une profession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