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C-3038/2016 vom 2. April 2019</w:t>
      </w:r>
    </w:p>
    <w:p>
      <w:r>
        <w:t>Bundesverwaltungsgericht, 2019-04-02, IT</w:t>
      </w:r>
    </w:p>
    <w:p>
      <w:r>
        <w:rPr>
          <w:b/>
        </w:rPr>
        <w:t xml:space="preserve">Quelle: </w:t>
      </w:r>
      <w:r>
        <w:t>https://mcp.opencaselaw.ch/entscheid/bvger_C-3038_2016</w:t>
      </w:r>
    </w:p>
    <w:p>
      <w:r>
        <w:t>FR: TAF C-3038/2016 du 2 avril 2019</w:t>
      </w:r>
    </w:p>
    <w:p>
      <w:r>
        <w:t>IT: TAF C-3038/2016 del 2 aprile 2019</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domanda di prestazioni è stata presentata all'INPS il 21 gennaio 2015 e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3.3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5.4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6.1</w:t>
      </w:r>
    </w:p>
    <w:p>
      <w:r>
        <w:t>Inoltre, giova ricordare che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Spetta in seguito al consulente professionale, avuto riguardo alle indicazioni sanitarie, valutare quali attività professionali siano concretamente ipotizzabili (sentenza del TF 9C_13/2007 del 31 marzo 2008 consid. 3 e relativi riferimenti).</w:t>
      </w:r>
    </w:p>
    <w:p>
      <w:r>
        <w:rPr>
          <w:b/>
        </w:rPr>
        <w:t>E. 6.2</w:t>
      </w:r>
    </w:p>
    <w:p>
      <w:r>
        <w:t>In particolare,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l'UAIE deve così decidere cosa si può ragionevolmente pretendere da un assicurato e cosa invece no (sentenza del TF 9C_9/2010 del 29 settembre 2010 consid. 2). I rapporti SMR hanno peraltro per funzione di effettuare una sintesi delle informazioni e degli esami medici di cui agli atti di causa e formulare delle raccomandazioni quanto al seguito da dare all'incarto da un punto di vista medico (sentenza del TF 9C_542/2011 del 26 gennaio 2012 consid. 4.1).</w:t>
      </w:r>
    </w:p>
    <w:p>
      <w:r>
        <w:rPr>
          <w:b/>
        </w:rPr>
        <w:t>E. 6.3</w:t>
      </w:r>
    </w:p>
    <w:p>
      <w:r>
        <w:t>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7</w:t>
      </w:r>
    </w:p>
    <w:p>
      <w:r>
        <w:t>Preliminarmente va esaminata la censura di violazione del diritto di essere sentito sollevata dal ricorrente. Tuttavia, conto tenuto dell'esito della lite - accoglimento del ricorso e rinvio degli atti di causa all'autorità inferiore per completamento dell'istruttoria ed emanazione di una nuova decisione ai sensi dei considerandi - la questione inerente all'eventuale violazione del diritto di essere sentito da parte dell'autorità inferiore può essere lasciata indecisa (cfr., sulla questione e fra le tante, la sentenza del TAF C-3096/2015 del 12 ottobre 2018 consid. 4).</w:t>
      </w:r>
    </w:p>
    <w:p>
      <w:r>
        <w:rPr>
          <w:b/>
        </w:rPr>
        <w:t>E. 8.1</w:t>
      </w:r>
    </w:p>
    <w:p>
      <w:r>
        <w:t>Occorre poi esaminare se l'autorità inferiore ha proceduto ad un sufficiente accertamento dei fatti giuridicamente rilevanti prima di rendere la decisione impugnata oppure - come sostenuto dal ricorrente - avrebbe dovuto fare eseguire ulteriori accertamenti medici specialistici potersi determinare con cognizione di causa - secondo il grado della verosimiglianza preponderante valido nelle assicurazioni sociali - sul suo stato di salute rispettivamente la sua residua capacità lavorativa.</w:t>
      </w:r>
    </w:p>
    <w:p>
      <w:r>
        <w:rPr>
          <w:b/>
        </w:rPr>
        <w:t>E. 8.2</w:t>
      </w:r>
    </w:p>
    <w:p>
      <w:r>
        <w:t>A tal proposito, giova precisare che la decisione impugnata si basa, oltre che sui referti medici trasmessi dal ricorrente e dall'INPS, principalmente sulle prese di posizione della dott.ssa C.________ del servizio medico regionale dell'AI e segnatamente sul rapporto finale del 19 novembre 2015 (doc. 57) e sull'avviso SMR del 14 marzo 2016 (doc. 66)</w:t>
      </w:r>
    </w:p>
    <w:p>
      <w:r>
        <w:rPr>
          <w:b/>
        </w:rPr>
        <w:t>E. 9.1</w:t>
      </w:r>
    </w:p>
    <w:p>
      <w:r>
        <w:t>Con scritti del 23 luglio 2015 (doc. 1 e 33), l'assicurato ha trasmesso ampia documentazione sanitaria (doc. 2 a 32), ed in particolare: - diversi referti relativi alle visite di controllo reumatologiche del dott. E.________, reumatologo, attestanti - a partire dal 2006 - una marcata tumefazione del ginocchio sinistro ed un'artropatia psoriasica in remissione terapeutica (doc. 4 a 18); - l'esame radiologico del dott. F.________ del 31 marzo 2009 da cui risulta una spondiloatrosi con osteofitosi dei margini dei somi e riduzione dell'ampiezza dello spessore discale L5 - S1 (doc. 31); - il certificato relativo all'ecografia della spalla destra del 26 marzo 2014, in cui il dr. G.________ ha indicato che "la cuffia dei rotatori presenta alterazioni marcate a carattere degenerativo con riduzione di spessore del tendine del sovraspinato (...)" (doc. 23); - l'esame radiologico del 12 settembre 2014 del dott. H.________, radiologo, da cui risulta una "modesta scoliosi sn convessa lombare. Accentuazione della cifosi dorsale e riduzione della lordosi lombare. Spodiloartrosi osteofitica dorso lombare di discreta entità con discopatie multiple a livello medio-dorsale. Modicamente ridotto anche lo spazio L5 S1 da verosimile sofferenza discale. Osteoporosi" (doc. 30). - il certificato medico del 17 dicembre 2014 del dott. I.________, specializzato in medicina fisica e riabilitativa e ortopedia, il quale ha attestato che il paziente soffriva di "steno insufficienza vertebrale assoluta in paziente affetto da frequenti episodi di lombosciatalgia bilaterale da ernia del disco L4-L5 ed L5-S1 in spondiloatrosi diffusa con associate parestesie lungo il decorso di S1. Anchilosi del rachide cervicale da ernia del disco L4/L5 ed L5/S1 con frequenti lipotimie specie nel cambio di postura. Anchilosi della scapoloomerale destra da lesione della cuffia dei rotatori e lesione del sovraspinato che necessita di intervento chirurgico di ricostruzione capsulo-tendinea". Lo specialista ha inoltre indicato che "il paziente da oltre dieci anni presenta degli episodi ripetuti di blocco rachideo con irradiazione bilaterale del dolore (...)", che "si consiglia di portare un busto ortopedico tipo A oltre ad effettuare dei cicli ripetuti di Fisiokinesiterapia (...)" e che "tali patologie sono di tipo cronico e tendono ad aggravarsi nel tempo" (doc. 28). - la consulenza medico legale di parte del 2 maggio 2015, nella quale il dott. L.________, specialista in medicina legale e delle assicurazioni, ha confermato le diagnosi poste dal dott. I.________, ritenuto pure una artrosinovite psoriasica del ginocchio sinistro, con riduzione della locale funzionalità articolare e cardiopatia valvolare mitralica. Detto medico ha inoltre segnalato che "trattasi di un gruppo di gravi infermità del tipo prevalentemente concorrente sui vari apparati organo funzionali in precedenza clinicamente indagati. Tale riscontro trova conferma negli accertamenti specialistici cui si sottopose comunque anche di recente l'istante e in dettaglio ampiamente su riportati. (...) Il nostro accertamento clinico ha permesso di rilevare la totale persistenza delle pregresse infermità e la comparsa, previi i dovuti accertamenti diagnostici di altre patologie le quali per le intrinseche caratteristiche cliniche che si vengono a integrare dimostrano di avere sostanzialmente il carattere della permanenza clinica", concludendo che tale complesso patologico riduce permanentemente la capacità di lavoro e di guadagno dell'assicurato, sia in attività specifiche, sia in attività generiche, rendendolo invalido nella misura dell'85% (doc. 19); - la perizia medica particolareggiata E213 del 3 luglio 2015, in cui la dott.ssa B.________ ha posto le diagnosi di artropatia psoriasica in remissione terapeutica in spondiloartrosi, malattia degenerativa della cuffia dei rotatori spalla dx e ipertensione arteriosa. Essa ha altresì indicato che l'assicurato non era più in grado di svolgere il suo ultimo lavoro, ma, però non a tempo pieno, un lavoro sostitutivo adeguato (doc. 2).</w:t>
      </w:r>
    </w:p>
    <w:p>
      <w:r>
        <w:rPr>
          <w:b/>
        </w:rPr>
        <w:t>E. 9.2</w:t>
      </w:r>
    </w:p>
    <w:p>
      <w:r>
        <w:t>Preso atto della documentazione medica trasmessa, con rapporto finale SMR del 19 novembre 2015, la dott.ssa C.________, ha ritenuto quale diagnosi principale le lombosciatalgie croniche su artrosi del rachide con ernie discali multiple (M54) e quali diagnosi associate con effetto sulla capacità lavorativa la sindrome della cuffia dei rotatori e l'artropatia psoriasica in remissione. Essa ha invece considerato che l'ipertensione arteriosa non ha alcuna ripercussione sulla sua capacità lavorativa. Ha poi specificato che, non essendosi l'assicurato sottoposto ad un intervento per curare l'ernia discale, le lombosciatalgie potevano considerarsi come rapidamente evolute in maniera favorevole. Infine, ha concluso per una totale incapacità lavorativa nella precedente attività a partire dal 17 dicembre 2014 e, sempre da tale data, per una piena abilità lavorativa in attività adeguate, tenuto conto dei seguenti limiti funzionali: attività leggera in posizione seduta o alternata, porto di carico occasionale di massimo 5kg; inoltre l'impiego non deve comportare spostamenti a piedi, lavori al di sopra delle spalle e posizioni in cui è sollecitato il rachide (doc. 57).</w:t>
      </w:r>
    </w:p>
    <w:p>
      <w:r>
        <w:rPr>
          <w:b/>
        </w:rPr>
        <w:t>E. 9.3</w:t>
      </w:r>
    </w:p>
    <w:p>
      <w:r>
        <w:t>Nell'ambito delle presa di posizione in merito al progetto di decisione del 22 gennaio 2016 (doc. 61), l'insorgente ha allegato la seguente documentazione medica: - la valutazione medico-legale del 18 gennaio 2016 del dott. D.________, neurologo, in cui viene riscontrato umore depresso e diagnosticato un disturbo depressivo reattivo a patologia organica (doc. 63); - la consulenza medico legale di parte del 21 gennaio 2016 del dr. L.________, in cui quest'ultimo ha confermato le diagnosi poste nella sua precedente consulenza medico legale di parte del 2 maggio 2015, rilevando inoltre un disturbo depressivo reattivo a patologia organica. Lo specialista ha poi evidenziato che "gli apparati interessati dal complesso patologico su descritto non mostrano alcuna capacità o funzione adattativa residuale. Non può riconoscersi che per il soggetto rimanga una capacità di guadagno superiore ad un terzo del normale, in quanto il complesso patologico riscontrato riduce in modo permanente la capacità lavorativa generico-specifica". Ha quindi concluso che la situazione valetudinaria rilevata "con l'odierno accertamento medico-legale sulla persona di A.________, riduce permanentemente la capacità di lavoro e di guadagno rendendolo pertanto invalido (nella misura del 85% [...]). Non risulta idoneo a svolgere attività lavorative sia specifiche che generiche quelle confacenti le sue attitudini sia pur omnicomprensive di finalità lucrative" (doc. 62). - il referto medico relativo alla RMN cervicale e lombo sacrale, eseguite dal dott. M.________, specialista in radiodiagnostica, in data 21 gennaio 2016, in cui sono attestati, tra l'altro, protrusioni discali in C5-C6 e ampie in C6-C7, diffusi fenomeni di spondilosi osteofitosica e degenerazione discale con protrusione discale (modesta) in L4-L5 e piccola ernia discale in L5-S1 (doc. 64).</w:t>
      </w:r>
    </w:p>
    <w:p>
      <w:r>
        <w:rPr>
          <w:b/>
        </w:rPr>
        <w:t>E. 9.4</w:t>
      </w:r>
    </w:p>
    <w:p>
      <w:r>
        <w:t>Dopo aver visionato tale documentazione, con avviso del 14 marzo 2016, la dott.ssa C.________, medico SMR, ha considerato che la stessa non giustificava una modifica delle conclusioni del rapporto finale del 19 novembre 2015. Essa ha in particolare indicato che il disturbo ansioso depressivo leggero è presente da diversi anni e non è suscettibile di comportare un'inabilità lavorativa. Inoltre, la valutazione del dott. L.________ non contiene nuovi elementi diagnostici e pertanto rappresenta unicamente una diversa valutazione di una medesima fattispecie (doc. 66).</w:t>
      </w:r>
    </w:p>
    <w:p>
      <w:r>
        <w:rPr>
          <w:b/>
        </w:rPr>
        <w:t>E. 9.5</w:t>
      </w:r>
    </w:p>
    <w:p>
      <w:r>
        <w:t>Nell'ambito della procedura ricorsuale, il ricorrente ha ritrasmesso documentazione medica essenzialmente già agli atti (cfr. doc. TAF 1).</w:t>
      </w:r>
    </w:p>
    <w:p>
      <w:r>
        <w:rPr>
          <w:b/>
        </w:rPr>
        <w:t>E. 9.6</w:t>
      </w:r>
    </w:p>
    <w:p>
      <w:r>
        <w:t>Con la duplica, l'autorità inferiore ha inoltrato la presa di posizione SMR del 13 ottobre 2016, in cui la dott.ssa C.________ ha in particolare indicato che l'insorgente ha rimproverato s torto al SMR di non avere tenuto conto di patologie importanti - senza indicare quali - ritenute nella perizia particolareggiata E 213 del 3 luglio 2015 (doc. 2). Ha poi rilevato che nella citata perizia non sono state poste le diagnosi di insufficienza valvolare mitralica e di disturbo depressivo e che l'assenza di ulteriori sintomatologie e referti medici a tal riguardo, rispettivamente la mancata presa a carico medica in virtù di tali patologie, lascia ragionevolmente concludere che si tratta di disturbi leggeri, senza influenza sulla capacità lavorativa (doc. TAF 15).</w:t>
      </w:r>
    </w:p>
    <w:p>
      <w:r>
        <w:rPr>
          <w:b/>
        </w:rPr>
        <w:t>E. 10.1</w:t>
      </w:r>
    </w:p>
    <w:p>
      <w:r>
        <w:t>Questo Tribunale rileva preliminarmente che è incontestato che la precedente attività di operaio/muratore svolta dal ricorrente fino al 15 febbraio 2013 non è più esigibile a causa delle affezioni di cui soffre - già solo di quelle riconosciute dall'UAIE come aventi incidenza sulla capacità lavorativa sulla base delle prese di posizione del medico SMR - al più tardi a partire dal 17 dicembre 2014 (doc. 57 e 66 e doc. TAF 15). Per conseguenza, e non sussistendo sul punto alcun motivo per un intervento d'ufficio da parte di questo Tribunale, può essere ritenuta anche in questa sede processualmente dimostrata, nel senso della probabilità preponderante, un'incapacità lavorativa del 100% per il ricorrente nella sua precedente attività.</w:t>
      </w:r>
    </w:p>
    <w:p>
      <w:r>
        <w:rPr>
          <w:b/>
        </w:rPr>
        <w:t>E. 10.2</w:t>
      </w:r>
    </w:p>
    <w:p>
      <w:r>
        <w:t>In merito invece alla capacità lavorativa in attività sostitutive adeguate a decorrere dal 16 febbraio 2013 in poi, giova osservare che, mentre il medico SMR e l'UAIE hanno ritenuto che l'insorgente presentasse una totale capacità lavorativa a decorrere dal 17 dicembre 2014, sia il dott. L.________ che la dott.ssa B.________, che hanno entrambi visitato il paziente, hanno segnalato una capacità lavorativa ridotta anche per tali impieghi, e ciò ancora prima che sia stato attestato il disturbo depressivo ad inizio 2016.</w:t>
      </w:r>
    </w:p>
    <w:p>
      <w:r>
        <w:rPr>
          <w:b/>
        </w:rPr>
        <w:t>E. 10.2.1</w:t>
      </w:r>
    </w:p>
    <w:p>
      <w:r>
        <w:t>La dott.ssa B.________, nella perizia particolareggiata del 3 luglio 2015, pur avendo indicato che le condizioni dell'assicurato erano migliorate al punto da poter svolgere regolarmente lavori pesanti, ha poi ulteriormente messo in evidenza che il ricorrente non poteva più svolgere il suo precedente lavoro, ma solo un lavoro sostitutiva adeguato, tuttavia non al 100%. In Italia, la sua incapacità lavorativa sarebbe del 60% sia nella precedente attività, sia in un'attività sostitutiva (doc. 2).</w:t>
      </w:r>
    </w:p>
    <w:p>
      <w:r>
        <w:rPr>
          <w:b/>
        </w:rPr>
        <w:t>E. 10.2.2</w:t>
      </w:r>
    </w:p>
    <w:p>
      <w:r>
        <w:t>Il dott. L.________, ha invece sempre attestato, da ultimo ancora con la consulenza medico legale del 21 gennaio 2016, dunque pure prima dell'emanazione della decisione impugnata, che "gli apparati interessati dal complesso patologico su descritto - segnatamente "steno insufficienza vertebrale in paziente con episodi di lombosciatalgia bilaterale e parestesie da ernia discale L4-L5 ed L5-S1 (con integrazione RMN cervicale e lombosacrale del 21 gennaio 2016), periartrite scapolo-omerale con impedimento funzionale in soggetto con lesione della cuffia dei rotatori e lesione del sovraspinato con necessità di intervento chirurgico di ricostruzione capsulo-tendinea, artrosinovite psoriasica del ginocchio sinistro in trattamento con riduzione della locale funzionalità articolare, cardiopatia valvolare mitralica e disturbo depressivo reattivo a patologia organica - non mostrano alcuna capacità o funzione adattativa residuale" e che tale situazione valetudinaria "riduce permanentemente la capacità di lavoro e di guadagno rendendolo pertanto invalido (nella misura del 85% [...]). Non risulta idoneo a svolgere attività lavorative sia specifiche che generiche quelle confacenti le sue attitudini sia pur omnicomprensive di finalità lucrative" (doc. 62).</w:t>
      </w:r>
    </w:p>
    <w:p>
      <w:r>
        <w:rPr>
          <w:b/>
        </w:rPr>
        <w:t>E. 10.3</w:t>
      </w:r>
    </w:p>
    <w:p>
      <w:r>
        <w:t>Alla luce delle diagnosi e valutazioni precedentemente indicate, e fermo restando che le affezioni indicate dal dott. L.________ erano in buona parte presenti già nel dicembre 2014 (cfr. rapporto del dott. I.________ del Presidio ospedaliero di (...) del 17 dicembre 2014 [doc. 49]), questo Tribunale non ritiene di potere conferire pieno valore probatorio alle valutazioni effettuate per l'autorità inferiore dal medico SMR, né per quanto attiene alle diagnosi con incidenza sulla capacità lavorativa, né in merito alla residua capacità lavorativa in attività sostitutive adeguate (cfr. rapporto finale del novembre 2015 [doc. 57] e avviso di marzo 2016 [doc. 66]), i dubbi al riguardo sollevati dal ricorrente essendo più che giustificati, per i motivi indicati più in dettaglio di seguito.</w:t>
      </w:r>
    </w:p>
    <w:p>
      <w:r>
        <w:rPr>
          <w:b/>
        </w:rPr>
        <w:t>E. 10.3.1</w:t>
      </w:r>
    </w:p>
    <w:p>
      <w:r>
        <w:t>Per quel che concerne le affezioni ortopediche, dagli atti risulta che nella determinazione dei limiti funzionali e della residua (piena) capacità lavorativa in attività adeguate, il medico SMR, che peraltro non è uno specialista del ramo, si è fondato altresì sulla considerazione che dall'assenza di certificati attestanti l'esecuzione di interventi per curare l'ernia discale nonché di pareri di neurochirurgici, possa venir concluso per un rapido sviluppo positivo delle lombalgie (cfr. doc. 57, p. 3). Tuttavia, sulla base della documentazione medica agli atti, ed in particolare anche del certificato del dott. I.________ del 17 dicembre 2014 - in cui lo specialista ha attestato che il paziente da oltre un decennio presentava degli episodi ripetuti di blocco rachideo con irradiazione bilaterale del dolore e che tali patologie sono di tipo cronico e tendono a peggiorare con il tempo (doc. 28) - le valutazioni della del medico SMR, dott.ssa C.________, non risultano condivisibili e convincenti, basandosi su mere speculazioni/congetture senza riscontri oggettivi, peraltro in contrasto con le valutazioni di tre medici che hanno visitato personalmente il paziente. Da questo profilo, non soccorre l'UAIE la generica affermazione del medico SMR che la determinazione che l'invalidità in Italia si basa su un sistema completamente diverso. In effetti, benché l'invalidità sia un concetto economico-giuridico e non medico, le certificazioni mediche possono costituire importanti elementi per apprezzare il danno invalidante e per determinare quali lavori siano ancora ragionevolmente esigibili (cfr. sentenza del TF 9C_790/2015 del 22 giugno 2016 consid. 6.2 con rinvii) e ciò anche se tali certificazioni mediche sono state redatte da un medico italiano. Questo Tribunale ritiene pertanto che tenuto conto del fatto che la valutazione sulla residua capacità lavorativa effettuata dal medico SMR relativamente ai problemi ortopedici è poco convincente e appare in contrasto con quanto indicato dai medici in Italia, l'accertamento dei fatti giuridicamente rilevanti appare insufficiente per permettere una conclusione consistente, nel senso della verosimiglianza preponderante, circa la residua capacità lavorativa in attività adeguate. Pertanto, risulta che l'autorità inferiore ha rinunciato a torto ad ordinare ulteriori approfondimenti ortopedici prima di emanare la decisione impugnata, conto tenuto pure del quadro clinico complesso che appare contraddistinguere il ricorrente sulla base della documentazione medica trasmessa.</w:t>
      </w:r>
    </w:p>
    <w:p>
      <w:r>
        <w:rPr>
          <w:b/>
        </w:rPr>
        <w:t>E. 10.3.2</w:t>
      </w:r>
    </w:p>
    <w:p>
      <w:r>
        <w:t>Inoltre, le conclusioni del medico SMR non possono essere seguite neppure per quel che attiene il disturbo depressivo lamentato dall'insorgente. A tal proposito, con certificato del 18 gennaio 2016, il neurologo D.________ ha constatato umore depresso polarizzato sulle proprie patologie, diagnosticando un disturbo depressivo reattivo a patologia organica (doc. 63). In seguito, pure il dott. L.________, nella menzionata consulenza medico legale del 21 gennaio 2016 (con rinvio esplicito al certificato medico del 18 gennaio 2016 del dott. D.________), ha rilevato che "il tono dell'umore appare notevolmente depresso in relazione al danno fisico subito in occasione di lavoro. Egli è incapace ad elaborare una qualsiasi forma di superamento della situazione attuale e di nuovo adattamento. Dal colloquio traspare uno stato ansioso e l'ideazione è polarizzata intorno a nuclei ideici del tipo patofobico". A fronte delle diverse patologie ortopediche con una marcata componente algica di cui soffre l'assicurato e la constatazione da parte di due medici che lo hanno visitato di un tono dell'umore depresso focalizzato sulle patologie da cui è afflitto e la conseguente limitazione delle risorse lavorative e socio-relazionali, il medico SMR non può essere seguito laddove ritiene ragionevole pensare che si tratti di un disturbo leggero unicamente perché parrebbe che l'assicurato non sia mai stato seguito da uno psichiatra, tale conclusione fondandosi nuovamente su generiche ed affrettate presunzioni fattuali inconsistenti dal momento che non trovano alcun riscontro oggettivo agli atti di causa. Pertanto, per potersi determinare in maniera esaustiva sull'evoluzione dello stato di salute dell'assicurato, ed in particolare sui limiti funzionali e la residua capacità lavorativa residua in attività sostitutive adattate, si imponeva pure una valutazione psichiatrica.</w:t>
      </w:r>
    </w:p>
    <w:p>
      <w:r>
        <w:rPr>
          <w:b/>
        </w:rPr>
        <w:t>E. 10.3.3</w:t>
      </w:r>
    </w:p>
    <w:p>
      <w:r>
        <w:t>Alla complessità della fattispecie, si aggiunge poi anche una problematica neurologica, dal momento che nel già citato rapporto di consulenza medico legale di parte del dott. L.________ è fatto riferimento a delle parestesie da ernia discale (doc. 62). Ora, non vi è chi non veda come non si possa prescindere dall'effettuazione di ulteriori accertamenti medici al riguardo da parte di uno specialista neurologo.</w:t>
      </w:r>
    </w:p>
    <w:p>
      <w:r>
        <w:rPr>
          <w:b/>
        </w:rPr>
        <w:t>E. 10.3.4</w:t>
      </w:r>
    </w:p>
    <w:p>
      <w:r>
        <w:t>Infine, e contrariamente a quanto ritenuto dal medico SMR nella presa di posizione del 13 ottobre 2016, nell'incarto si trova invero una rapporto specialistico attestante una lieve insufficienza valvolare mitralica (cfr. il certificato datato 28 ottobre 2014 redatto dalla dott.ssa N.________, cardiologa [doc. 25] e comunque il richiamo di una cardiopatia valvolare mitralica nel rapporto del dott. L.________ del 21 gennaio 2016 [doc. 62]). Certo, il medico SMR indica che non essendo conosciuti episodi di scompenso cardiocircolatorio o altri sintomi in relazione ad una valvulopatia, sarebbe lecito ritenerle una forma leggera senza incidenza sulla capacità lavorativa. Tuttavia, lo stesso, anche dal profilo cardiologico, trae nuovamente conclusioni generiche ed imprecise sullo stato di salute del ricorrente, in base a presunzioni fattuali inconsistenti.</w:t>
      </w:r>
    </w:p>
    <w:p>
      <w:r>
        <w:rPr>
          <w:b/>
        </w:rPr>
        <w:t>E. 10.3.5</w:t>
      </w:r>
    </w:p>
    <w:p>
      <w:r>
        <w:t>Le surriferite generiche ed imprecise valutazioni da parte del medico SMR sono incomprensibili ove solo si pensi che i medici italiani hanno più volte evidenziato la complessità della fattispecie in esame con interazioni tra le diverse patologie di cui soffre il ricorrente.</w:t>
      </w:r>
    </w:p>
    <w:p>
      <w:r>
        <w:rPr>
          <w:b/>
        </w:rPr>
        <w:t>E. 10.3.6</w:t>
      </w:r>
    </w:p>
    <w:p>
      <w:r>
        <w:t>Stante le premesse, a giusto titolo il ricorrente ha fatto valere un accertamento insufficiente dei fatti giuridicamente rilevanti da parte dell'UAIE. In simili condizioni, non risulta possibile per questa Corte determinarsi, con il grado della verosimiglianza preponderante valido nelle assicurazioni sociali, sullo stato di salute del ricorrente e sulla residua capacità lavorativa in attività sostitutive adeguate.</w:t>
      </w:r>
    </w:p>
    <w:p>
      <w:r>
        <w:rPr>
          <w:b/>
        </w:rPr>
        <w:t>E. 10.3.7</w:t>
      </w:r>
    </w:p>
    <w:p>
      <w:r>
        <w:t>Basti ancora rilevare che secondo DTF 143 V 409 e 418 è corretto e conforme al sistema sottoporre ad una procedura probatoria strutturata secondo la DTF 141 V 281, in linea di principio, tutte le malattie psichiche. È infatti erroneo qualificare come leggera un'affezione, per il motivo che la diagnosi non richiede un grado di gravità e già solo per questa ragione negare ogni limitazione rilevante della capacità lavorativa. Ciò vale a maggior ragione ove solo si consideri che la distinzione tra disturbi somatoformi (137 V 210) oppure disturbi funzionali riconducibili a depressione crea spesso problemi in ambito peritale (DTF 143 V 409 consid 4.5). Peraltro, un tale procedimento è superfluo se l'incapacità lavorativa è negata sulla base di rapporti con forza probante allestiti da medici specialisti (si veda DTF 125 V 351) e se eventuali valutazioni contrarie non hanno valenza probatoria, perché i referti provengono da medici senza qualifica specialistica o perché vi sono altre ragioni (DTF 143 V 409 consid. 4.5).</w:t>
      </w:r>
    </w:p>
    <w:p>
      <w:r>
        <w:rPr>
          <w:b/>
        </w:rPr>
        <w:t>E. 10.3.8</w:t>
      </w:r>
    </w:p>
    <w:p>
      <w:r>
        <w:t>È pertanto necessaria l'effettuazione di una perizia interdisciplinare con la presenza - oltre che di un cardiologo, di un neurologo, di un ortopedico e di uno psichiatra - anche di un reumatologo, sussistendo pure indizi circa la presenza di disturbi somatoformi ed essendo il ricorrente tutt'ora in trattamento per artrosi psoriasica del ginocchio sinistro con riduzione della locale funzionalità articolare (cfr. doc. 62).</w:t>
      </w:r>
    </w:p>
    <w:p>
      <w:r>
        <w:rPr>
          <w:b/>
        </w:rPr>
        <w:t>E. 11</w:t>
      </w:r>
    </w:p>
    <w:p>
      <w:r>
        <w:t>Da quanto esposto, discende che la decisione impugnata, fondata su un accertamento insufficiente dei fatti giuridicamente rilevanti incorre nell'annullamento. Gli atti di causa vanno pertanto rinviati all'autorità inferiore affinché la stessa proceda al necessario ed indicato completamento dell'istruttoria (con perizia interdisciplinare in ortopedia, reumatologia, cardiologia, psichiatria e neurologia), riservato ogni ulteriore esame che l'evoluzione nel tempo dello stato di salute dell'insorgente dovesse rendere necessario, ed emani una nuova decisione. Va peraltro precisato che la perizia interdisciplinare, da effettuarsi in Svizzera da parte di medici cogniti delle esigenze giurisprudenziali in materia, deve tener conto, in particolare, anche dell'eventuale effetto congiunto delle diverse patologie di cui è affetto il ricorrente. Infine, e benché irrilevante ai fini del presente giudizio, questo Tribunale segnala che il momento determinante per il raffronto dei redditi è quello in cui dovrebbe insorgere il diritto alla rendita, ragione per cui appare giustificata la censura del ricorrente secondo la quale il raffronto dei redditi non andava effettuato nel caso di specie con riferimento ai dati economici relativi all'anno 2012 (DTF 129 V 222 consid. 4.1 con rinvii).</w:t>
      </w:r>
    </w:p>
    <w:p>
      <w:r>
        <w:rPr>
          <w:b/>
        </w:rPr>
        <w:t>E. 12</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sullo stato di salute del ricorrente e sull'incidenza dell'affezione di cui soffre sulla residua capacità lavorativa in attività sostitutive adeguate.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minimamente chiariti nella procedura di prima istanza, ma che lo avrebbero dovuto essere prima dell'emanazione della decisione litigiosa, gli elementi per dovere agire in tal senso essendo già presenti agli atti di causa (DTF 137 V 210 consid. 4.4.1.4 [cfr., in particolare, anche il consid. 10.3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13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7 aprile 2016 è stata respinta la domanda tendente all'ottenimento di prestazioni dell'assicurazione svizzera per l'invalidità formulata dal ricorrente.</w:t>
      </w:r>
    </w:p>
    <w:p>
      <w:r>
        <w:rPr>
          <w:b/>
        </w:rPr>
        <w:t>E. 14.1</w:t>
      </w:r>
    </w:p>
    <w:p>
      <w:r>
        <w:t>Visto l'esito del ricorso, non sono prelevate delle spese processuali (art. 63 PA). La domanda di assistenza giudiziaria, nel senso della dispensa dal versamento delle spese processuali (cfr. ricorso, pag. 11), è pertanto divenuta senza oggetto.</w:t>
      </w:r>
    </w:p>
    <w:p>
      <w:r>
        <w:rPr>
          <w:b/>
        </w:rPr>
        <w:t>E. 14.2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fissata d'ufficio (art. 14 cpv. 2 TS-TAF) in CHF 2'000.- tenuto conto del lavoro utile e necessario svolto dalla rappresentante del ricorrente (cfr., sulla questione, anche al sentenza del TAF C-4840/2016 del 9 febbraio 2018 consid. 16.2).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