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C-3036/2013 vom 18. Oktober 2013</w:t>
      </w:r>
    </w:p>
    <w:p>
      <w:r>
        <w:t>Bundesverwaltungsgericht, 2013-10-18, DE</w:t>
      </w:r>
    </w:p>
    <w:p>
      <w:r>
        <w:rPr>
          <w:b/>
        </w:rPr>
        <w:t xml:space="preserve">Quelle: </w:t>
      </w:r>
      <w:r>
        <w:t>https://mcp.opencaselaw.ch/entscheid/bvger_C-3036_2013</w:t>
      </w:r>
    </w:p>
    <w:p>
      <w:r>
        <w:t>FR: TAF C-3036/2013 du 18 octobre 2013</w:t>
      </w:r>
    </w:p>
    <w:p>
      <w:r>
        <w:t>IT: TAF C-3036/2013 del 18 ottobre 2013</w:t>
      </w:r>
    </w:p>
    <w:p>
      <w:pPr>
        <w:pStyle w:val="Heading2"/>
      </w:pPr>
      <w:r>
        <w:t>Regeste</w:t>
      </w:r>
    </w:p>
    <w:p>
      <w:r>
        <w:t>Freiwillige Versicherung</w:t>
      </w:r>
    </w:p>
    <w:p>
      <w:pPr>
        <w:pStyle w:val="Heading2"/>
      </w:pPr>
      <w:r>
        <w:t>Erwägungen</w:t>
      </w:r>
    </w:p>
    <w:p>
      <w:r>
        <w:rPr>
          <w:b/>
        </w:rPr>
        <w:t>E. 1</w:t>
      </w:r>
    </w:p>
    <w:p>
      <w:r>
        <w:t>Die Beschwerde wird gutgeheissen und der Einspracheentscheid vom 26. April 2013 wird aufgehoben. Die Vorinstanz wird angewiesen, materiell über die Einsprache vom 30. Januar 2013 zu befinden.</w:t>
      </w:r>
    </w:p>
    <w:p>
      <w:r>
        <w:rPr>
          <w:b/>
        </w:rPr>
        <w:t>E. 2</w:t>
      </w:r>
    </w:p>
    <w:p>
      <w:r>
        <w:t>Es werden keine Verfahrenskosten erhoben.</w:t>
      </w:r>
    </w:p>
    <w:p>
      <w:r>
        <w:rPr>
          <w:b/>
        </w:rPr>
        <w:t>E. 3</w:t>
      </w:r>
    </w:p>
    <w:p>
      <w:r>
        <w:t>Der Beschwerdeführerin wird zulasten der Vorinstanz eine Parteient­schädigung von Fr. 400.- (inkl. Auslagen, ohne Mehrwertsteuer) zuge­sprochen.</w:t>
      </w:r>
    </w:p>
    <w:p>
      <w:r>
        <w:rPr>
          <w:b/>
        </w:rPr>
        <w:t>E. 4</w:t>
      </w:r>
    </w:p>
    <w:p>
      <w:r>
        <w:t>Dieses Urteil geht an: - die Beschwerdeführerin (Gerichtsurkunde; Beilage: Doppel der Ver­nehmlassung vom 8. Oktober 2013) - die Vorinstanz (Ref-Nr. _______) - das Bundesamt für Sozialversicherungen Der vorsitzende Richter: Die Gerichtsschreiberin: Stefan Mesmer Marisa Graf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