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C-3017/2011 vom 14. März 2012</w:t>
      </w:r>
    </w:p>
    <w:p>
      <w:r>
        <w:t>Bundesverwaltungsgericht, 2012-03-14, FR</w:t>
      </w:r>
    </w:p>
    <w:p>
      <w:r>
        <w:rPr>
          <w:b/>
        </w:rPr>
        <w:t xml:space="preserve">Quelle: </w:t>
      </w:r>
      <w:r>
        <w:t>https://mcp.opencaselaw.ch/entscheid/bvger_C-3017_2011</w:t>
      </w:r>
    </w:p>
    <w:p>
      <w:r>
        <w:t>FR: TAF C-3017/2011 du 14 mars 2012</w:t>
      </w:r>
    </w:p>
    <w:p>
      <w:r>
        <w:t>IT: TAF C-3017/2011 del 14 marzo 2012</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Pour autant que la LTAF n'en dispose pas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w:t>
      </w:r>
    </w:p>
    <w:p>
      <w:r>
        <w:rPr>
          <w:b/>
        </w:rPr>
        <w:t>E. 3.1</w:t>
      </w:r>
    </w:p>
    <w:p>
      <w:r>
        <w:t>Conformément à l'art. 1 ODV, l'ODM est compétent pour établir des documents de voyage. En vertu de l'art. 4 al. 4 ODV, les personnes à protéger et les personnes admises à titre provisoire obtiennent, sur demande, pour voyager à l'étranger, une autorisation de retour et, s'il s'avère qu'elles sont sans pa­piers au sens de l'art. 6, un certificat d'identité.</w:t>
      </w:r>
    </w:p>
    <w:p>
      <w:r>
        <w:rPr>
          <w:b/>
        </w:rPr>
        <w:t>E. 3.2</w:t>
      </w:r>
    </w:p>
    <w:p>
      <w:r>
        <w:t>En l'espèce, le recourant, dont la demande d'asile a été rejetée par décision de l'ODM du 13 février 2009, bénéficie, sur la base de cette même décision, d'une admission provisoire en Suisse. Dès lors, l'octroi d'un certificat d'identité à l'intéressé n'est envisageable, au regard del'art. 4 al. 4 ODV, qu'à la condition qu'il soit "sans papiers" au sens de l'art. 6 ODV.</w:t>
      </w:r>
    </w:p>
    <w:p>
      <w:r>
        <w:rPr>
          <w:b/>
        </w:rPr>
        <w:t>E. 3.3</w:t>
      </w:r>
    </w:p>
    <w:p>
      <w:r>
        <w:t>Il convient à cet égard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[OASA,RS 142.201]). A défaut, il appartient au requérant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les documents de voyage constituent des pièces de légitimation qui relèvent de la police des étrangers et qui ne prouvent ni l'identité ni la nationalité du titulaire.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in Jurisprudence des autorités administratives de la Confédération [JAAC] 65.70, parties A et C, 64.22 ch. 1.1 et 64.158). Les prescriptions énoncées plus haut impliquent donc logiquement que, sous réserve des cas où il bénéficierait du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 (cf. également, sur les points qui précèdent, les arrêts du Tribunal administratif fédéralC-6039/2010 du 16 janvier 2012 consid. 3.2 et C-4533/2009 du 29 juin 2010 consid. 3.6).</w:t>
      </w:r>
    </w:p>
    <w:p>
      <w:r>
        <w:rPr>
          <w:b/>
        </w:rPr>
        <w:t>E. 4.1</w:t>
      </w:r>
    </w:p>
    <w:p>
      <w:r>
        <w:t>Un étranger est réputé "sans papiers" au sens de l'art. 6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de lui procurer des documents de voyage. La condition de "sans papiers" est constatée par l'ODM dans le cadre de l'examen de la demande (art. 6 al. 4 ODV).</w:t>
      </w:r>
    </w:p>
    <w:p>
      <w:r>
        <w:rPr>
          <w:b/>
        </w:rPr>
        <w:t>E. 4.2</w:t>
      </w:r>
    </w:p>
    <w:p>
      <w:r>
        <w:t>Dans le cas particulier, il ressort des pièces du dossier que le recou­rant ne possède pas de document de voyage national valable.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cf. consid. 4.3.1 infra) ou qu'il soit impossi­ble à cette personne d'obtenir des documents de voyage nationaux (art. 6 al. 1 let. b ODV; cf. consid. 4.3.2 infra).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notamment ATF 128 II 139 consid. 2b et 125 V 193 consid. 2, ainsi que le consid. 4.2 de l'arrêt du Tribunal fédéral 2C_276/2011 du 10 octobre 2011, partiellement publié in ATF 137 II 393; voir aussi l'arrêt du Tribunal administratif fédéralC-6453/2010 du 2 mars 2011 consid. 4.1).</w:t>
      </w:r>
    </w:p>
    <w:p>
      <w:r>
        <w:rPr>
          <w:b/>
        </w:rPr>
        <w:t>E. 4.3.1</w:t>
      </w:r>
    </w:p>
    <w:p>
      <w:r>
        <w:t>Comme l'a précisé la jurisprudence, 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(cf. no­tamment arrêt du Tribunal fédéral 2A.335/2006 du 18 octobre 2006 consid. 2.1 et jurisprudence citée; voir également les arrêts du Tribunal administratif fédéral C-4926/2011 du 10 février 2012 consid. 4.3.1 etC-1310/2011 du 28 septembre 2011 consid. 4.3.1, ainsi que Matthias Kradolfer, in Caroni / Gächter / Thurnherr [Hrsg.], Bundesgesetz über die Ausländerinnen und Ausländer [AuG], ad. art. 59, par. 17).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l'art. 6 al. 2 ODV). Dans ce contexte, il sied de noter que l'ODV du 20 janvier 2010, entrée en vigueur le 1er mars 2010 (cf. art. 26 ODV) a remplacé l'ancienne ordonnance du 27 octobre 2004 sur l'établissement de documents de voyage pour étrangers (RO 2004 4577; cf. art. 24 ODV). Dans la mesure où l'art. 7 al. 1 de l'ODV de 2004 est repris mot pour mot dans le nouvel art. 6 al. 1 ODV, il n'y a pas lieu de s'écarter de la jurisprudence y relative développée sous l'ancien droit (cf. notamment arrêt du Tribunal administratif fédéral C-6039/2010 précité, consid. 4.2).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Pour les personnes dont l'admission provisoire a été prononcée en raison du caractère impossible ou inexigible de l'exécution de leur renvoi, il y a donc, en principe, lieu de considérer d'emblée que ces personnes répondent à la notion d'étrangers "sans papiers" telle que définie à l'art. 6 al. 1 let. a ODV (cf. notamment arrêts du Tribunal admi­nistratif fédéral C-4926/2011 précité, ibidem, et C-1310/2011 précité, ibid.).</w:t>
      </w:r>
    </w:p>
    <w:p>
      <w:r>
        <w:rPr>
          <w:b/>
        </w:rPr>
        <w:t>E. 4.3.2</w:t>
      </w:r>
    </w:p>
    <w:p>
      <w:r>
        <w:t>En l'occurrence, X._______ n'a pas été mis au bénéfice de la qualité de réfugié. En outre, l'admission provisoire en Suisse qui a été accordée par l'ODM au recourant n'est point motivée par les dangers que représenteraient pour ce dernier les autorités de son pays d'origine en cas de retour dans sa patrie. Dans sa décision du 13 février 2009, l'autorité fédérale précitée a en effet prononcé l'admission provisoire de l'intéressé en considération du fait que l'exécution de son renvoi de Suisse n'était pas raisonnablement exigible, compte tenu des conditions de sécurité prévalant dans la région dont provient ce dernier (cf.consid. II/2 en droit de la dite décision). On ne saurait dès lors conclure, en l'état du dossier, que, si le recourant venait à entrer en contact avec les représentants de son pays d'origine en Suisse, sa propre sécurité ou celle de sa famille s'en trouverait péjorée. Même s'il affirme dans ses écritures du 21 juin 2011 qu'il est "peut-être dangereux" pour lui de solliciter des autorités irakiennes l'établissement d'un passeport, l'intéressé ne saurait sérieusement invoquer un tel risque, puisqu'il a obtenu à deux reprises une attestation de la Représentation de la République d'Irak à Berne concernant le sort réservé aux requêtes dé­posées en ce sens en été 2010 et au printemps 2011 (cf. attestations de ladite Représentation des 12 juillet 2010 et 28 mars 2011). A ce propos, il est du reste à noter que la demande d'asile du recourant a été rejetée par décision de l'ODM du 13 février 2009 en raison du fait que ce dernier n'avait pas rendu vraisemblable qu'il était l'objet de persécution dans son pays d'origine, de sorte que l'intéressé ne saurait se référer à son ancien statut de requérant d'asile débouté ou aux motifs avancés à l'appui de sa demande d'asile pour s'opposer à de nouveaux contacts avec la Repré­sentation de son pays d'origine.</w:t>
      </w:r>
    </w:p>
    <w:p>
      <w:r>
        <w:rPr>
          <w:b/>
        </w:rPr>
        <w:t>E. 4.4</w:t>
      </w:r>
    </w:p>
    <w:p>
      <w:r>
        <w:t>En tant qu'X._______ sollicite des autorités helvétiques l'octroi d'un certificat d'identité avec autorisation de retour et dans la me­sure où il a été établi qu'aucune impossibilité subjective (art. 6 al. 1let. a ODV) n'existe en l'occurrence, il appartient au recourant de fournir la preuve de l'impossibilité objective (cf. art. 6 al. 1 let. b ODV) d'obtenir de son pays d'origine ou de provenance un passeport national valable (cf. notamment arrêts du Tribunal administratif fédéral C-4926/2011 du 10 fé­vrier 2012 consid. 4.4, C-3338/2010 du 19 juillet 2011 consid. 5.4 et ju­risprudence citée), ce qui, au vu de l'ensemble des pièces du dossier, n'a nullement été rapporté dans le cas particulier.</w:t>
      </w:r>
    </w:p>
    <w:p>
      <w:r>
        <w:rPr>
          <w:b/>
        </w:rPr>
        <w:t>E. 4.4.1</w:t>
      </w:r>
    </w:p>
    <w:p>
      <w:r>
        <w:t>Conformément aux critères posés par la jurisprudence, l'établisse­ment d'un document de voyage ne peut être tenu pour impossible, tant au sens de l'art. 6 al. 1 let. b ODV de 2010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("ohne zureichende Gründe" [cf. notamment arrêts du Tribunal administratif fédéralC-3058/2010 du 21 janvier 2011 consid. 5 et C-6039/2010 du 16 janvier 2010 consid. 4.3, ainsi que la jurisprudence citée).</w:t>
      </w:r>
    </w:p>
    <w:p>
      <w:r>
        <w:rPr>
          <w:b/>
        </w:rPr>
        <w:t>E. 4.4.2</w:t>
      </w:r>
    </w:p>
    <w:p>
      <w:r>
        <w:t>Selon les informations dont dispose le Tribunal, il s'avère qu'après avoir momentanément procédé, à partir de l'année 2005, à l'établisse­ment de passeports nationaux de série G en faveur de ses ressortissants qui en faisaient la demande, la Représentation de la République d'Irak à Berne délivre à ces derniers, depuis l'année 2010, des passeports de sé­rie A. Indépendamment du fait que la remise de tels documents de voya­ges par les autorités irakiennes nécessite parfois un délai d'attente de plus de trois mois, il n'est pas rare non plus qu'en fonction de l'évolution de la situation politique intérieure, des difficultés d'ordre technique, admi­nistratif ou organisationnel occasionnent des retards dans l'établissement desdits documents ou entraînent des interruptions dans le processus de leur confection. Or, des difficultés de cette sorte ne permettent pas, en rè­gle générale, d'admettre l'existence d'une impossibilité objective au sens de l'art. 6 al. 1 let. b ODV et, par voie de conséquence, de conférer à la personne concernée la qualification d'étranger sans papiers (cf. arrêt du Tribunal administratif fédéral C-4704/2009 du 15 août 2011 consid. 5.2 et réf. citées). Cette exigence correspond au demeurant à la réglementation figurant à l'art. 6 al. 2 ODV de l'ancienne ordonnance sur la remise de documents de voyage à des étrangers du 11 août 1999 (RO 1999 2368), laquelle prévoyait en effet que des retards d'ordre technique lors de l'établisse­ment des documents de voyage nationaux ou de la prolongation de leur validité ou encore des refus justifiés de la part de l'autorité compétente ne constituaient pas un motif pour remettre un document de voyage suisse. La raison pour laquelle cette norme n'a pas été reprise ensuite dans l'ODV de 2004, puis dans l'actuelle ODV du 20 janvier 2010, est unique­ment d'ordre rédactionnel, en ce sens que la disposition de l'art. 6al. 2 ODV du 11 août 1999 énumérait de manière négative et peu claire les motifs justifiant le refus d'octroi d'un document de voyage suisse (cf. arrêt du Tribunal administratif fédéral C-6173/2008 du 18 mai 2009 consid. 4.3). Dans le cas d'espèce, si la Représentation de la République d'Irak à Berne a effectivement indiqué dans les deux attestations émises à l'atten­tion du recourant au mois de juillet 2010 et au mois de mars 2011 respec­tivement qu'elle était, pour des raisons techniques, dans l'impossibilité, jusqu'à nouvel avis, d'établir en sa faveur un passeport national ("Dabei teilen [wir] Ihnen mit, dass zurzeit die Entgegennahme der Anträge aus technischen Gründen bis auf weiteres gestoppt ist") et qu'elle ne donnait plus suite aux demandes visant à l'établissement de passeports de série A ("Dabei teilen wir Ihnen mit, dass wir die Anträge [auf Passausstellung] nicht mehr annehmen"), l'on ne peut toutefois déduire des propos de ladite Représentation que celle-ci refuse, de manière définitive et infon­dée, de délivrer un passeport national à l'intéressé. Les autorités helvétiques ne sauraient en effet considérer qu'X._______ est objectivement dans l'impossibilité d'obtenir un do­cument de voyage national et doit, de ce fait, être considéré comme un étranger sans papiers au sens de l'art. 6 al. 1 let. b ODV au seul motif que les difficultés auxquelles fait face la République irakienne pour l'éta­blissement de passeports nationaux occasionnent des délais relativement longs dans la délivrance de ces derniers, sinon en portant atteinte par là-même à la compétence souveraine dont l'Etat irakien dispose en la ma­tière conformément aux règles du droit international public (cf., sur les points qui précèdent, les arrêts du Tribunal administratif fédéralC-4704/2009 précités, ibid., et C-6173/2008 précité, ibid., ainsi que la ju­risprudence mentionnée et les avis de droit de la Direction du droit inter­national public déjà cités). Le recourant ne saurait se contenter des quel­ques démarches qu'il a entreprises pour faire admettre qu'il se trouve face à une impossibilité objective d'obtenir un document d'identité na­tional: dans ce domaine, comme l'a relevé l'ODM dans ses détermina­tions du 26 août 2011, c'est aux autorités irakiennes avant tout qu'il appartient de prêter assistance aux ressortissants de leur pays (voir éga­lement, en ce sens, les arrêts du Tribunal administratif fédéralC-3058/2010 du 21 janvier 2011 consid. 5 in fine et C-4533/2009 du 29 juin 2010 consid. 4.4).</w:t>
      </w:r>
    </w:p>
    <w:p>
      <w:r>
        <w:rPr>
          <w:b/>
        </w:rPr>
        <w:t>E. 4.5</w:t>
      </w:r>
    </w:p>
    <w:p>
      <w:r>
        <w:t>Le recourant n'ayant pas la qualité d'étranger "sans papiers" au sens de l'ODV, c'est donc à bon droit que l'autorité inférieure a constaté ce fait et lui a refusé l'octroi d'un certificat d'identité, avec autorisation de retour.</w:t>
      </w:r>
    </w:p>
    <w:p>
      <w:r>
        <w:rPr>
          <w:b/>
        </w:rPr>
        <w:t>E. 5</w:t>
      </w:r>
    </w:p>
    <w:p>
      <w:r>
        <w:t>Il suit de là que, par sa décision du 10 mai 2011, l'ODM n'a pas violé le droit fédéral, ni constaté des faits pertinents de manière inexacte ou incomplète; en outre la décision attaquée n'est pas inopportune (cf.art. 49 PA). En conséquence, le recours est rejeté. Vu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