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C-3012/2020 vom 19. Februar 2024</w:t>
      </w:r>
    </w:p>
    <w:p>
      <w:r>
        <w:t>Bundesverwaltungsgericht, 2024-02-19, FR</w:t>
      </w:r>
    </w:p>
    <w:p>
      <w:r>
        <w:rPr>
          <w:b/>
        </w:rPr>
        <w:t xml:space="preserve">Quelle: </w:t>
      </w:r>
      <w:r>
        <w:t>https://mcp.opencaselaw.ch/entscheid/bvger_C-3012_2020</w:t>
      </w:r>
    </w:p>
    <w:p>
      <w:r>
        <w:t>FR: TAF C-3012/2020 du 19 février 2024</w:t>
      </w:r>
    </w:p>
    <w:p>
      <w:r>
        <w:t>IT: TAF C-3012/2020 del 19 febbraio 2024</w:t>
      </w:r>
    </w:p>
    <w:p>
      <w:pPr>
        <w:pStyle w:val="Heading2"/>
      </w:pPr>
      <w:r>
        <w:t>Regeste</w:t>
      </w:r>
    </w:p>
    <w:p>
      <w:r>
        <w:t>Restitution des prestations sociales et remise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L'objet du litige se limite à examiner le bien-fondé de la décision sur opposition de la CSC du 1er mai 2020 ayant établi à CHF 19'595.- le montant de rentes indument versées à la recourante d'octobre 2014 à octobre 2019, lequel doit en principe faire l'objet d'un remboursement.</w:t>
      </w:r>
    </w:p>
    <w:p>
      <w:r>
        <w:rPr>
          <w:b/>
        </w:rPr>
        <w:t>E. 3</w:t>
      </w:r>
    </w:p>
    <w:p>
      <w:r>
        <w:t>La procédure dans le domaine des assurances sociales fait prévaloir la maxime inquisitoire (art. 43 LPGA ; ATF 138 V 218 consid. 6). Ainsi, le Tribunal administratif fédéral établit les faits et apprécie les preuves d'office et librement (art. 12 PA ; Pierre Moor/Etienne Poltier, Droit administratif, vol. II : Les actes administratifs et leur contrôle, 3e éd., p. 292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examine librement et d'office les questions de droit qui se posent, sans être lié par les motifs invoqués dans le recours (cf. art. 62 al. 4 PA ; ATAF 2013/46 consid. 3.2), ni par l'argumentation juridique développée dans la décision entreprise (Moor/Poltier, op. cit.,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le devoir de collaborer à l'instruction (art. 13 PA et 43 al. 3 LPGA ; arrêt du TAF C 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Ainsi, sauf indication contraire, les dispositions de la LAVS et du règlement du 31 octobre 1947 sur l'assurance-vieillesse et survivants (RAVS, RS 831.101) ainsi que de la LPGA et de l'ordonnance du 11 septembre 2002 sur la partie générale du droit des assurances sociales (OPGA, RS 830.11) en vigueur jusqu'au moment du prononcé de la décision sur opposition le 1er mai 2020 s'appliquent au cas d'espèce.</w:t>
      </w:r>
    </w:p>
    <w:p>
      <w:r>
        <w:rPr>
          <w:b/>
        </w:rPr>
        <w:t>E. 4.2</w:t>
      </w:r>
    </w:p>
    <w:p>
      <w:r>
        <w:t>Par ailleurs, la recourante étant franco-suisse, domiciliée en France et ayant été assurée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w:t>
      </w:r>
    </w:p>
    <w:p>
      <w:r>
        <w:rPr>
          <w:b/>
        </w:rPr>
        <w:t>E. 5.1</w:t>
      </w:r>
    </w:p>
    <w:p>
      <w:r>
        <w:t>Conformément à l'art. 25 al. 1 LPGA, les prestations indûment touchées doivent être restituées. La restitution ne peut pas être exigée lorsque l'intéressé était de bonne foi et qu'elle le mettrait dans une situation difficile (remise). Ce principe vise à permettre à l'assureur concerné de rétablir une situation conforme au droit (Sylvie Pétremand, Commentaire romand, Loi sur la partie générale des assurances sociales, 2018, n. 14, 25 et 26 ad art. 25 LPGA). L'étendue de l'obligation de restituer est fixée par une décision (art. 3 al. 1 OPGA). L'assureur indique la possibilité d'une remise dans la décision en restitution (art. 3 al. 2 OPGA). La demande de remise doit être présentée par écrit, motivée, accompagnée des pièces nécessaires et déposée au plus tard 30 jours à compter de l'entrée en force de la décision en restitution (art. 4 al. 4 OPGA). Cependant, lorsqu'il est manifeste que les conditions d'une remise sont remplies, à savoir lorsque les prestations allouées indûment ont été reçues de bonne foi et que la personne concernée se trouve dans une situation difficile (art. 4 al. 1 OPGA), cette question est réglée dans la décision de l'assureur au sujet de la restitution, pour des motifs d'économie de procédure (décision de renonciation à la restitution, selon l'art. 3 al. 3 OPGA ; Pétremand, op. cit., n. 60 ad art. 25 LPGA).</w:t>
      </w:r>
    </w:p>
    <w:p>
      <w:r>
        <w:rPr>
          <w:b/>
        </w:rPr>
        <w:t>E. 5.2</w:t>
      </w:r>
    </w:p>
    <w:p>
      <w:r>
        <w:t>Ainsi, concrètement, la procédure de restitution d'une prestation versée à tort implique en principe trois étapes distinctes (Pétremand, op. cit., n. 30 ad art. 25 LPGA). La première décision porte sur le caractère indu des prestations, soit sur le point de savoir si les conditions d'une reconsidération ou d'une révision de la décision par laquelle ces prestations ont été initialement allouées sont réalisées au sens de l'art. 53 LPGA, respectivement de l'art. 17 LPGA (ATF 130 V 318 consid. 5.2 ; Pétremand, op. cit., n. 16 et 29 ad art. 25 LPGA). La seconde décision concerne la restitution en tant que telle des prestations indûment versées, au sens de l'art. 25 al. 1, 1ère phrase, LPGA ; elle comprend en particulier l'examen des effets rétroactifs de la correction à opérer en raison du caractère indu des prestations et indique une somme déterminée. Le cas échéant, une troisième décision sur la remise de l'obligation de restituer au sens de l'art. 25 al. 1, 2e phrase, LPGA est rendue si une telle demande écrite et motivée a été présentée (cf. art. 4 OPGA).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2010 consid. 5.3 confirmé par arrêt 9C_23/2015 du 17 juin 2015 consid. 2). Dans la mesure où, en principe, la demande de remise ne peut être traitée sur le fond que si la décision en restitution est entrée en force, la remise et son étendue font l'objet d'une procédure distincte (arrêts du TF 8C_799/2017 ; 8C_814/2017 du 11 mars 2019 consid. 6).</w:t>
      </w:r>
    </w:p>
    <w:p>
      <w:r>
        <w:rPr>
          <w:b/>
        </w:rPr>
        <w:t>E. 5.3</w:t>
      </w:r>
    </w:p>
    <w:p>
      <w:r>
        <w:t>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127 V 466 consid. 2c et les réf. cit. ; Pétremand, op. cit., n. 29 ad art. 25 LPGA ; Michel Valterio, Droit de l'assurance-vieillesse et survivants [AVS] et de l'assurance-invalidité [AI], 2011, n. m. 3125 ss). Au regard de la sécurité juridique, une décision administrative entrée en force ne peut ainsi être modifiée par le biais de la reconsidération que si elle se révèle manifestement erronée.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 cit. ; arrêt du TF 9C_45/2007 du 25 septembre 2007 consid. 3.2). Une décision est manifestement erronée lorsqu'il n'existe aucun doute, même futur, sur son inexactitude ; il peut en aller ainsi non seulement lorsqu'elle a été prise sur la base de règles de droit non correctes ou inappropriées, mais aussi lorsque des dispositions importantes n'ont pas été appliquées ou l'ont été de manière inappropriée ; de même, une constatation erronée des faits peut être corrigée par le biais de la reconsidération (arrêts du TF 9C_71/2008 du 14 mars 2008 ; 9C_215/2007 du 2 juillet 2007 consid. 3.1 ; ATF 126 V 399 consid. 2b/bb). Par ailleurs, pour qu'elle puisse donner lieu à reconsidération, il faut encore que la rectification de la décision revête une importance notable. Pour déterminer si elle présente ce caractère, il faut se fonder sur l'ensemble des circonstances du cas particulier, notamment sur le laps de temps qui s'est écoulé depuis le moment où des prestations indues ont été allouées ou sur le fait qu'il s'agit d'une prestation durable d'un montant important (Valterio, op. cit., n. m.°3133 à 3135 ; Margit Moser-Szeless, Commentaire romand, Loi sur la partie générale des assurances sociales, 2018, n. 71 à 87 ad art. 53 LPGA ; arrêt du TF I 308/03 du 22 septembre 2003 consid. 2.1 ; ATF 119 V 475 consid. 1c ; 110 V 273 consid. 3b).</w:t>
      </w:r>
    </w:p>
    <w:p>
      <w:r>
        <w:rPr>
          <w:b/>
        </w:rPr>
        <w:t>E. 5.4</w:t>
      </w:r>
    </w:p>
    <w:p>
      <w:r>
        <w:t>En l'espèce, dans le cadre du traitement, courant 2019, de la demande de rente de vieillesse de l'ex-époux de l'intéressée, B._______, lequel, né en octobre 1954, a atteint l'âge de la retraite en octobre 2019 (art. 21 al. 1 LAVS), la CSC a constaté d'une part que l'intéressée avait été mariée une première fois et que le partage des revenus suite au divorce d'avec B._______ n'avait pas été effectué lors du premier calcul de la rente de vieillesse ; et, d'autre part, que la recourante, que l'autorité inférieure avait considérée comme domiciliée en Suisse de janvier 1968 à décembre 2013, ne l'avait en fait jamais été, étant frontalière et son ex-époux, ressortissant suisse, ayant été assuré à l'assurance facultative (voir extraits du compte individuel des 7 août et 23 septembre 2019, et feuilles de calcul ACOR procédant au partage des revenus entre époux [CSC pces 27, 28, 31] ; notes internes des 18 septembre et 1er octobre 2019, et feuilles de calcul ACOR tenant compte du domicile à l'étranger de la recourante et procédant au partage des revenus entre époux [CSC pces 30, 32, 35]). Ces éléments ayant une incidence sur la période de cotisations et le revenu annuel moyen (RAM), sur lesquels se base le calcul des rentes AVS (voir infra consid. 6), la CSC, par décisions des 1er et 2 octobre 2019 (CSC pces 37 et 38) - cette dernière confirmée par décision sur opposition du 1er mai 2020 (CSC pce 45) -, a procédé à un nouveau calcul de rente et rectifié à la baisse le montant de la prestation de vieillesse due à l'intéressée. Cette prestation faisait l'objet d'une décision initiale du 6 août 2014, entrée en force (CSC pce 18). L'autorité inférieure fait ainsi valoir que sont réunies en l'occurrence les conditions d'une reconsidération, qui entraîne l'obligation de restituer les prestations reçues à tort. Il convient par conséquent d'examiner si un tel fondement juridique est effectivement donné dans la présente affaire et donc, en premier lieu, si c'est à raison et correctement que l'autorité inférieure a corrigé la période de cotisations, ainsi que le RAM de la recourante.</w:t>
      </w:r>
    </w:p>
    <w:p>
      <w:r>
        <w:rPr>
          <w:b/>
        </w:rPr>
        <w:t>E. 6.1</w:t>
      </w:r>
    </w:p>
    <w:p>
      <w:r>
        <w:t>Selon le droit suisse, dans sa teneur en vigueur jusqu'au 31 décembre 2023, ont droit à une rente ordinaire de vieillesse les femmes qui ont atteint 64 ans révolus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septembre 2014, ayant atteint 64 ans le [...] août 2014 et payé des cotisations pendant une année au moins (voir notamment CSC pce 35).</w:t>
      </w:r>
    </w:p>
    <w:p>
      <w:r>
        <w:rPr>
          <w:b/>
        </w:rPr>
        <w:t>E. 6.2</w:t>
      </w:r>
    </w:p>
    <w:p>
      <w:r>
        <w:t>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(en l'espèce, entre le 1er janvier 1971 et le 31 décembre 2013).</w:t>
      </w:r>
    </w:p>
    <w:p>
      <w:r>
        <w:rPr>
          <w:b/>
        </w:rPr>
        <w:t>E. 6.3</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2 LAVS). Une durée complète de cotisations donne droit à une rente de l'échelle 44.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Sont également considérées comme périodes de cotisations les périodes pendant lesquelles la personne a été assurée facultativement conformément à l'art. 2 LAVS.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w:t>
      </w:r>
    </w:p>
    <w:p>
      <w:r>
        <w:rPr>
          <w:b/>
        </w:rPr>
        <w:t>E. 6.4</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A contrario, les périodes durant lesquelles la personne n'était pas soumise à l'assurance ne sont pas considérées comme une période de cotisations (Valterio, op. cit., n. m. 919).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m. 39).</w:t>
      </w:r>
    </w:p>
    <w:p>
      <w:r>
        <w:rPr>
          <w:b/>
        </w:rPr>
        <w:t>E. 6.5</w:t>
      </w:r>
    </w:p>
    <w:p>
      <w:r>
        <w:t>Conformément aux art. 29quater et 30 al. 2 LAVS, la rente est par ailleurs calculée sur la base du RAM, lequel se compose des revenus de l'activité lucrative - y compris les revenus que les époux ont réalisés pendant les années civiles de mariage commun et qui sont attribués pour moitié à chacun des époux -, des bonifications pour tâches éducatives et des bonifications pour tâches d'assistance, et s'obtient en divisant ensuite la somme des revenus revalorisés provenant d'une activité lucrative et les bonifications par le nombre d'années de cotisations. S'agissant des revenus de l'activité lucrative, sont pris en considération dans le calcul de la rente les revenus d'une activité lucrative sur lesquels des cotisations ont été versées (art. 29quinquies al. 1 LAVS). Il est également tenu compte des revenus des périodes de jeunesse retenues pour combler des lacunes d'assurance. Les assurés peuvent prétendre à une bonification pour tâches éducatives pour les années durant lesquelles ils exercent l'autorité parentale sur un ou plusieurs enfants âgés de moins de 16 ans (art. 29sexies al. 1, 1ère phrase, LAVS). En vertu de l'art. 52f al. 1, 2e phrase, RAVS, aucune bonification n'est octroyée pour l'année de la naissance du droit.</w:t>
      </w:r>
    </w:p>
    <w:p>
      <w:r>
        <w:rPr>
          <w:b/>
        </w:rPr>
        <w:t>E. 6.6</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w:t>
      </w:r>
    </w:p>
    <w:p>
      <w:r>
        <w:rPr>
          <w:b/>
        </w:rPr>
        <w:t>E. 6.7</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doit être obligatoirement et uniquement effectuée sur la base des « Tables pour la détermination de la durée présumable de cotisations des années 1948 - 1968 », publiées par l'Office fédéral des assurances sociales (OFAS) en annexe des Directives concernant les rentes de l'assurance-vieillesse, survivants et invalidité fédérale (DR ; voir DR valables dès le 1er janvier 2003, dans leur état au 1er janvier 2015, Appendice IX, p. 317 ss ; art. 50a RAVS ; ATF 130 V 335 consid. 4.3 ; 107 V 16 consid. 3b ; arrêt du TF H 107/03 du 3 février 2004 consid. 2.3 et les réf. cit.). En effet, alors que l'art. 140 al. 1 let. d RAVS (entré en vigueur le 1er janvier 1969) prescrit que les comptes individuels doivent comprendre l'année de cotisations et la durée de cotisations indiquées en mois, les comptes individuels relatifs aux années 1948 - 1968 ne contiennent aucune donnée relative à la durée de cotisations en mois.</w:t>
      </w:r>
    </w:p>
    <w:p>
      <w:r>
        <w:rPr>
          <w:b/>
        </w:rPr>
        <w:t>E. 7</w:t>
      </w:r>
    </w:p>
    <w:p>
      <w:r>
        <w:t>En l'espèce, après avoir considéré, dans le cadre de la décision initiale du 6 août 2014, que la recourante était domiciliée en Suisse durant toute la période pendant laquelle elle a versé des cotisations à l'AVS, soit de janvier 1968 à décembre 2013, et qu'elle présentait donc une durée complète de cotisations donnant droit à une rente de l'échelle 44, la CSC s'est aperçue que l'intéressée n'avait jamais résidé en Suisse, bien qu'elle y travaillât. La recourante a confirmé ce fait, relevant n'avoir jamais indiqué de domicile en Suisse (CSC pces 42, 43 ; TAF pce 1). Or, en l'absence d'un tel domicile, la recourante ne peut être assurée à l'AVS que de par son activité lucrative en Suisse (art. 1a al. 1 let. b LAVS ; voir supra consid. 6.5), et par conséquent, seules les périodes durant lesquelles la recourante a travaillé en Suisse et versé des cotisations à l'AVS peuvent être comptabilisées comme durées de cotisations.</w:t>
      </w:r>
    </w:p>
    <w:p>
      <w:r>
        <w:rPr>
          <w:b/>
        </w:rPr>
        <w:t>E. 7.1</w:t>
      </w:r>
    </w:p>
    <w:p>
      <w:r>
        <w:t>Les feuilles de calcul ACOR ayant servi au nouveau calcul de la rente de vieillesse de la recourante montrent que le premier revenu inscrit au compte de l'intéressée concerne l'année 1968 et s'élève à CHF 600.-, réalisé dans la branche économique 41 (CSC pce 35 p. 3). La recourante, comme elle l'indique dans sa réplique du 20 août 2020 (TAF pce 6), ne possédant aucun document propre à démontrer la durée de ses rapports de travail durant cette année-là, il convient, pour déterminer cette durée, de faire application des « Tables pour la détermination de la durée présumable de cotisations des années 1948 - 1968 » publiées par l'OFAS (voir supra consid. 6.7). Ainsi, en fonction des revenus inscrits au compte individuel pour une année civile, la durée présumable de cotisations pour l'année considérée est calculée au moyen de la table de la branche économique entrant en considération et du sexe de la personne concernée ; si le revenu déterminant, comme en l'espèce, se situe en-dessous du montant minimum, on retient le montant immédiatement supérieur (voir DR valables dès le 1er janvier 2003, dans leur état au 1er janvier 2015, Appendice IX, p. 317). En l'occurrence, un revenu de CHF 600.- réalisé en 1968 par une femme dans la branche économique 41, soit le commerce de détail, correspond à une durée présumée de cotisations d'un mois, comme l'a retenu l'autorité inférieure lors du nouveau calcul de la rente de vieillesse de la recourante, au lieu des 12 mois pris en compte dans la décision initiale (voir DR, p. 342 ; CSC pce 35 p. 7).</w:t>
      </w:r>
    </w:p>
    <w:p>
      <w:r>
        <w:rPr>
          <w:b/>
        </w:rPr>
        <w:t>E. 7.2</w:t>
      </w:r>
    </w:p>
    <w:p>
      <w:r>
        <w:t>Pour les années suivantes, l'autorité inférieure a comptabilisé 1 mois de cotisations en 1969 au lieu de 6 mois dans la décision initiale, puis 3 mois en 1970, 2 mois en 1971, 9 mois en 1973, 5 mois en 1974, 2 mois en 1975 et 4 mois en 1977 au lieu de 12 mois chacune de ces années dans la décision initiale (CSC pce 35 p. 7 ; pce 37 p. 6). En procédure de recours (TAF pce 6 ; voir supra Faits C.c), la recourante a confirmé que ces années-là, elle n'avait travaillé en Suisse, dans des emplois temporaires en marge de ses études, que durant les mois retenus par la CSC dans le cadre du nouveau calcul de rente et de la décision du 1er octobre 2019. Il n'y a donc pas lieu de s'en écarter.</w:t>
      </w:r>
    </w:p>
    <w:p>
      <w:r>
        <w:rPr>
          <w:b/>
        </w:rPr>
        <w:t>E. 7.3</w:t>
      </w:r>
    </w:p>
    <w:p>
      <w:r>
        <w:t>Enfin, comme dans la décision initiale, 12 mois de cotisations ont été pris en compte chaque année de 1978 à 2012, années durant lesquelles l'intéressée était enseignante à Genève, ainsi qu'elle l'a elle-même indiqué dans sa demande de rente de vieillesse pour les personnes ne résidant pas en Suisse du 13 avril 2014 : elle y déclare en effet avoir exercé cette activité professionnelle de septembre 1977 à août 2013 (CSC pce 6 p. 3). Au vu de cette information, et dans la mesure, toujours, où la recourante n'a jamais été domiciliée en Suisse, la CSC a retenu à juste titre dans le nouveau calcul de rente, pour l'année 2013, une durée de cotisations de 8 mois au lieu des 12 mois comptabilisés dans la décision initiale.</w:t>
      </w:r>
    </w:p>
    <w:p>
      <w:r>
        <w:rPr>
          <w:b/>
        </w:rPr>
        <w:t>E. 7.4</w:t>
      </w:r>
    </w:p>
    <w:p>
      <w:r>
        <w:t>En conclusion, il convient de prendre en compte, en faveur de la recourante, 1 mois de cotisations en 1968, 1 mois en 1969, 3 mois en 1970, 2 mois en 1971, 9 mois en 1973, 5 mois en 1974, 2 mois en 1975, 4 mois en 1977, puis 12 mois chaque année de 1978 à 2012, soit durant 35 années, et enfin 8 mois en 2013. Il en résulte un total de 455 mois de cotisations, ou 37 années et 11 mois, ainsi que la CSC l'a retenu dans la décision du 1er octobre 2019 et dans la décision sur opposition litigieuse (CSC pce 37 p. 3 ; pce 45 ; voir également feuilles ACOR [CSC pce 35 p. 8]), au lieu des 43 années de la décision initiale (CSC pce 18 p. 3).</w:t>
      </w:r>
    </w:p>
    <w:p>
      <w:r>
        <w:rPr>
          <w:b/>
        </w:rPr>
        <w:t>E. 7.5</w:t>
      </w:r>
    </w:p>
    <w:p>
      <w:r>
        <w:t>Lors de la fixation des rentes, outre qu'elles doivent se fonder sur les indications contenues dans les comptes individuels des assurés, les caisses de compensation doivent utiliser des tables émises régulièrement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m. 1009) et peuvent être consultées sur le site internet de l'OFAS (www.bsv.admin.ch). En l'espèce, dans la mesure où la recourante a atteint l'âge de la retraite en 2014, année de la survenance du cas d'assurance, il s'agira d'appliquer les Tables des rentes 2013, valables dès le 1er janvier 2013 et jusqu'à ce que le Conseil fédéral ordonne une nouvelle augmentation des rentes, ce qu'il a fait avec effet au 1er janvier 2015 (Tables des rentes 2013, p. 2), ainsi que, le cas échéant, les Tables des rentes 2015, valables dès le 1er janvier 2015. Le rapport entre le nombre d'années d'assurance effectuées par l'ayant droit et le nombre maximal d'années d'assurance qu'il est possible d'effectuer pour des assurés de sa classe d'âge permet de déterminer, au moyen des Tables de rentes, l'échelle de rente qui sera applicable au cas d'espèce (art. 29bis al. 1 et 38 al. 2 LAVS). Dans le cas présent, la recourante, née en 1950, a atteint l'âge de la retraite en 2014. Selon les Tables des rentes 2013, pour une assurée de la classe d'âge de 1950, la durée possible de cotisations est de 43 ans au plus lors de la survenance de l'âge de la retraite en 2014 (Tables des rentes 2013, p. 8). Or, il ressort de ce qui précède que l'intéressée présente une durée totale de cotisations de 455 mois, correspondant à 37 années et 11 mois, soit une durée de cotisations incomplète par rapport à la durée maximale possible de 43 ans. Par rapport à ces 43 années de cotisations possibles des assurés nés en 1950, les 37 années entières de cotisations de la recourante lui donnent droit à une rente de l'échelle 38 (Tables des rentes 2013, p. 10), comme l'a retenu la CSC dans le cadre du nouveau calcul de rente (CSC pce 35 p. 9 ; pce 37 p. 3). Lors du calcul de rente initial, l'échelle retenue était l'échelle 44 (CSC pce 18 p. 3).</w:t>
      </w:r>
    </w:p>
    <w:p>
      <w:r>
        <w:rPr>
          <w:b/>
        </w:rPr>
        <w:t>E. 8</w:t>
      </w:r>
    </w:p>
    <w:p>
      <w:r>
        <w:t>Par ailleurs, dans le cadre du traitement, courant 2019, de la demande de rente de vieillesse de l'ex-époux de l'intéressée, B._______, la CSC a constaté que la recourante avait été mariée une première fois et que le partage des revenus suite au divorce d'avec B._______ n'avait pas été effectué lors du premier calcul de la rente de vieillesse. Or, outre les années d'assurance, la rente est déterminée sur la base du RAM, lequel se compose des revenus de l'activité lucrative et, le cas échéant, des bonifications pour tâches éducatives et des bonifications pour tâches d'assistance, et s'obtient en divisant la somme des revenus revalorisés et les bonifications par le nombre d'années de cotisations effectués par l'intéressée (art. 29quater, 29quinquies et 30 al. 2 LAVS).</w:t>
      </w:r>
    </w:p>
    <w:p>
      <w:r>
        <w:rPr>
          <w:b/>
        </w:rPr>
        <w:t>E. 8.1</w:t>
      </w:r>
    </w:p>
    <w:p>
      <w:r>
        <w:t>Dans ce cadre, la loi prévoit expressément qu'à l'exception des revenus réalisés durant l'année du mariage ainsi que durant l'année de la dissolution du mariage, les revenus que les époux ont réalisés pendant les années civiles de mariage commun jusqu'au 31 décembre précédant l'ouverture du droit à la rente du conjoint qui le premier peut y prétendre sont répartis et attribués pour moitié à chacun des époux pour chaque année civile durant laquelle les deux conjoints ont été assurés à l'AVS (« splitting »). Cette répartition est notamment effectuée lorsque le mariage est dissous par le divorce. Seuls sont soumis au partage et à l'attribution réciproque les revenus réalisés durant les périodes où les deux conjoints ont été assurés auprès de l'AVS (art. 29quinquies al. 3 let. b, al. 4 let. b et al. 5 LAVS ; art. 50b al. 1 et 3 RAVS). Les périodes de cotisations ne sont toutefois pas transférées (art. 50b al. 2 RAVS). Il convient de souligner que les prescriptions de la LAVS concernant le partage des revenus sont de droit impératif, de sorte qu'on ne saurait y déroger (Valterio, op. cit., n. m. 946 et 948 ; arrêt du TAF C-5819/2018 du 17 avril 2020 consid. 7.3.1.2). En l'occurrence, la recourante et B._______ se sont mariés en novembre 1983 et ont divorcé en décembre 1987. Dès lors, les revenus réalisés par les époux de 1984 à 1986 doivent être soumis au partage, étant donné que, durant cette période, les époux étaient tous deux assurés à l'AVS, l'intéressée de par son activité lucrative en Suisse et B._______ de par son adhésion à l'assurance facultative suisse (CSC pce 35 p. 5 ; voir supra consid. 6.3). Ainsi, les revenus de CHF 58'783.-, CHF 57'630.- et CHF 63'901.- réalisés par la recourante en 1984, 1985 et 1986, et pris en compte dans leur entier lors du calcul de rente initial (CSC pce 18 p. 5) doivent être attribués à hauteur de CHF 29'391.-, CHF 28'815.- et CHF 31'950.- à B._______ (CSC pce 27), tandis que la moitié des revenus réalisés par B._______ durant ces années-là, correspondant à CHF 1'250.-, CHF 1'250.- et CHF 1'500.-, revient à la recourante (CSC pce 35 p. 3 et 4). Ceci aboutit à un revenu total de CHF 3'297'699.- en faveur de l'intéressée au lieu de CHF 3'383'855.- retenu dans le cadre de la décision initiale de rente (CSC pce 35 p. 4).</w:t>
      </w:r>
    </w:p>
    <w:p>
      <w:r>
        <w:rPr>
          <w:b/>
        </w:rPr>
        <w:t>E. 8.2</w:t>
      </w:r>
    </w:p>
    <w:p>
      <w:r>
        <w:t>La somme des revenus provenant des activités lucratives doit ensuite être revalorisée par un facteur, soit en fonction de l'indice des rentes prévu à l'art. 33ter LAVS (art. 30 al. 1 LAVS). Ce facteur de revalorisation est fixé chaque année par l'OFAS (art. 33ter al. 2 LAVS et 51bis RAVS). Il est, pour la rente de vieillesse, le facteur correspondant à la première année pour laquelle des cotisations ont été versées entre l'année qui suit l'accomplissement de la 20e année et celle de la survenance du cas d'assurance (DR ch. 5301 et 5305). En l'occurrence, la première année de cotisations qui suit l'accomplissement de la 20e année remontant à 1971, le facteur de revalorisation à appliquer pour la survenance de la retraite en 2014 est de 1.204 (voir Tables des rentes 2015, p. 15). Il en résulte une somme de revenus revalorisés de CHF 3'970'430.-. Il convient ensuite de diviser la somme des revenus revalorisés par la durée de cotisations déterminante en l'espèce, soit 455 mois, puis de l'annualiser, afin d'obtenir la moyenne annuelle des revenus de l'activité lucrative, soit CHF 104'715.- (CSC pce 35 p. 9).</w:t>
      </w:r>
    </w:p>
    <w:p>
      <w:r>
        <w:rPr>
          <w:b/>
        </w:rPr>
        <w:t>E. 8.3</w:t>
      </w:r>
    </w:p>
    <w:p>
      <w:r>
        <w:t>Comme mentionné précédemment (voir supra consid. 6.5), 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 elles ont pour but de compenser d'éventuelles pertes de revenus subies pendant la période de l'éducation des enfants. Les bonifications pour tâches éducatives ne peuvent être attribuées que si les parents étaient assurés conformément à l'art. 1a al. 1 à 4 ou à l'art. 2 LAVS (DR ch. 5419). Concernant les années où le conjoint n'était pas assuré auprès de l'AVS suisse, il est prévu d'attribuer la bonification pour tâches éducatives entière au parent assuré (art. 52f al. 4 RAVS). Autrement dit, si seul un des parents était assuré en Suisse, la bonification pour tâches éducatives lui sera imputée entièrement, dans la mesure où il exerçait seul, ou conjointement, l'autorité parentale (DR ch. 5448). Les bonifications sont toujours attribuées pour l'année civile entière. Aucune bonification n'est octroyée pour l'année de naissance du droit (année de naissance du premier enfant ; art. 52f al. 1 RAVS) ; il est par contre prévu d'attribuer des bonifications pour l'année au cours de laquelle le droit s'éteint (année des 16 ans du cadet ; art. 52f al. 1 RAVS ; voir également DR ch. 5418 à 5435). Les bonifications pour tâches éducatives correspondent au triple du montant de la rente de vieillesse annuelle minimale prévu par l'art. 34 LAVS, au moment de la naissance du droit à la rente (art. 29sexies al. 2 LAVS). En l'espèce, la rente de vieillesse mensuelle minimale complète de l'échelle 44 en 2014 est de CHF 1'170.- (Tables des rentes 2013 p. 18), soit CHF 14'040.- pour une année. Le triple de cette rente annuelle minimale représente CHF 42'120.-, qu'il faut multiplier par le nombre d'années de bonifications auxquelles a droit l'intéressée. Le premier enfant de la recourante étant né en 1990 tandis que son second enfant a eu 16 ans en 2007, l'intéressée, qui était seule assurée à l'AVS durant toute cette période, son second époux et père des enfants, C._______, ne l'étant pas, a droit à 17 années de bonifications, comme l'avait correctement calculé la CSC dans le cadre de la décision initiale déjà (CSC pce 18 p. 3). Ces bonifications correspondent à un montant de CHF 716'040.- (42'120 x 17), qu'il s'agit ensuite de diviser par le nombre total de mois de cotisations de l'intéressée, soit 455, et d'annualiser pour obtenir la moyenne annuelle des bonifications, soit CHF 18'885.- (CSC pce 35 p. 9).</w:t>
      </w:r>
    </w:p>
    <w:p>
      <w:r>
        <w:rPr>
          <w:b/>
        </w:rPr>
        <w:t>E. 8.4</w:t>
      </w:r>
    </w:p>
    <w:p>
      <w:r>
        <w:t>Il convient enfin d'additionner la moyenne annuelle des revenus de l'activité lucrative, soit CHF 104'715.-, et la moyenne annuelle des bonifications pour tâches éducatives, soit CHF 18'885.-, pour obtenir le RAM. Le RAM ainsi déterminé s'élève à CHF 123'600.- et s'avère supérieur au RAM retenu lors de la décision de rente initiale (CSC pce 18 p. 3). Cela étant, comme le relève l'autorité inférieure dans la décision litigieuse (CSC pce 45 p. 2), tant lors du calcul de la rente octroyée en 2014 que lors du nouveau calcul de la rente, le RAM de la recourante dépasse le montant de CHF 84'240.-, qui représente le seuil à partir duquel est versée la rente maximale de chaque échelle de rente dès 2013 (voir Tables des rentes 2013 ; CHF 84'600.- dès 2015 et CHF 85'320.- dès 2019 [Tables des rentes 2015 et 2019]). Ainsi, la diminution du montant de la rente de vieillesse de l'intéressée n'est pas due à la procédure de répartition des revenus entre époux, à laquelle devait quoiqu'il en soit procéder la CSC, mais à l'échelle de rente qui doit être appliquée en l'espèce, fondée sur une durée de cotisations inférieure par rapport à la décision initiale de rente.</w:t>
      </w:r>
    </w:p>
    <w:p>
      <w:r>
        <w:rPr>
          <w:b/>
        </w:rPr>
        <w:t>E. 9.1</w:t>
      </w:r>
    </w:p>
    <w:p>
      <w:r>
        <w:t>Au vu de ce qui précède, il appert que la rente de vieillesse qui devait être allouée à la recourante en 2014 s'élève bel et bien, compte tenu de l'échelle de rente 38, à CHF 2'021.- par mois (Tables de rentes 2013 p. 30), augmentée à CHF 2'029.- dès le 1er janvier 2015 (Tables des rentes 2015, p. 30), puis à CHF 2'047.- dès le 1er janvier 2019 (Tables des rentes 2019, p. 30), ce qui correspond aux montants fixés par la CSC dans la décision du 1er octobre 2019, ainsi que dans celle du 2 octobre 2019, confirmée par la décision du 1er mai 2020 dont est recours (CSC pce 35 p. 9 ; pces 37, 38, 45).</w:t>
      </w:r>
    </w:p>
    <w:p>
      <w:r>
        <w:rPr>
          <w:b/>
        </w:rPr>
        <w:t>E. 9.2</w:t>
      </w:r>
    </w:p>
    <w:p>
      <w:r>
        <w:t>Il est manifeste dès lors que la décision initiale du 6 août 2014 était erronée en ce qu'elle se fondait sur une durée de cotisations incorrecte. C'est par conséquent à juste titre que l'autorité inférieure a effectué la rectification de sa décision en se basant sur une durée de cotisations corrigée en fonction des périodes durant lesquelles l'intéressée était effectivement assurée à l'AVS. Par ailleurs, cette rectification s'avère d'une importance notable dans la mesure où la rente de vieillesse est une prestation périodique et durable ; en effet, outre que la rente allouée à l'intéressée est élevée s'agissant de la rente de vieillesse maximale, elle n'est pas limitée dans le temps, de sorte que le montant final de la part indûment allouée de la rente pourrait, si celle-ci n'était pas corrigée, s'avérer conséquent (voir supra consid. 5.3). Les conditions d'une reconsidération de la décision du 6 août 2014 sont donc remplies.</w:t>
      </w:r>
    </w:p>
    <w:p>
      <w:r>
        <w:rPr>
          <w:b/>
        </w:rPr>
        <w:t>E. 10</w:t>
      </w:r>
    </w:p>
    <w:p>
      <w:r>
        <w:t>Conformément à l'art. 25 al. 2 LPGA, dans sa teneur en vigueur jusqu'au 31 décembre 2020, le droit de demander la restitution s'éteint un an après le moment où l'institution d'assurance a eu connaissance du fait, mais au plus tard cinq ans après le versement de la prestation.</w:t>
      </w:r>
    </w:p>
    <w:p>
      <w:r>
        <w:rPr>
          <w:b/>
        </w:rPr>
        <w:t>E. 10.1</w:t>
      </w:r>
    </w:p>
    <w:p>
      <w:r>
        <w:t>Le délai de péremption relatif d'une année commence à courir dès le moment où l'institution d'assurance aurait dû connaître les faits fondant l'obligation de restituer, en faisant preuve de l'attention que l'on pouvait raisonnablement exiger d'elle. Le moment de la connaissance effective n'est donc pas déterminant pour le début du délai. Pour qu'elle puisse juger des conditions de la restitution, l'institution d'assurance doit disposer de tous les éléments qui sont décisifs dans le cas concret et dont la connaissance fonde - quant à son principe et à son étendue - la créance en restitution à l'encontre de la personne tenue à restitution. Si l'institution d'assurance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l'institution aurait été en mesure de rendre une décision en restitution si elle avait fait preuve de l'attention que l'on pouvait raisonnablement exiger d'elle. Dans tous les cas, le délai de péremption commence à courir immédiatement s'il s'avère que les prestations en question étaient clairement indues. Lorsque la restitution est imputable à une faute de l'administration, par exemple une erreur de calcul d'une prestation, on ne saurait considérer comme point de départ du délai d'une année le moment où la faute a été commise par l'administration, mais le moment auquel celle-ci aurait dû, dans un deuxième temps, par exemple à l'occasion d'un contrôle comptable, se rendre compte de son erreur en faisant preuve de l'attention requise (ATF 146 V 217). En effet, le Tribunal fédéral a considéré que si l'on arrêtait le moment de la connaissance du dommage à la date du versement indu, cela rendrait souvent illusoire la possibilité pour l'administration de réclamer le remboursement de prestations allouées à tort en cas de faute de sa part (Pétremand, op. cit., n. 87 à 91 et 93 ad art. 25 LPGA et les réf. cit. ; arrêt du TAF C-2998/2019 du 27 juin 2023 consid. 5.2.2 ; Valterio, op. cit., n. m. 3257 à 3259).</w:t>
      </w:r>
    </w:p>
    <w:p>
      <w:r>
        <w:rPr>
          <w:b/>
        </w:rPr>
        <w:t>E. 10.2</w:t>
      </w:r>
    </w:p>
    <w:p>
      <w:r>
        <w:t>L'art. 25 al. 2 LPGA prescrit que le droit de demander la restitution s'éteint au plus tard cinq ans après le versement de la prestation, ce qui représente un délai de péremption absolu. Cela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(Pétremand, op. cit., n. 96 ad art. 25 LPGA ; Valterio, op. cit., n. m. 3262).</w:t>
      </w:r>
    </w:p>
    <w:p>
      <w:r>
        <w:rPr>
          <w:b/>
        </w:rPr>
        <w:t>E. 10.3</w:t>
      </w:r>
    </w:p>
    <w:p>
      <w:r>
        <w:t>En l'espèce, il ressort du dossier que l'autorité inférieure, qui, au moment de la décision initiale de rente du 6 août 2014, avait considéré à tort la recourante comme domiciliée en Suisse de janvier 1968 à décembre 2013 et ne savait pas qu'elle avait été mariée une première fois, le partage des revenus entre époux n'ayant pas été effectué au moment du divorce en 1987, s'est rendue compte des erreurs commises dans le premier calcul de rente à l'occasion du dépôt de la demande de rente de vieillesse de l'ex-époux de l'intéressée : celui-ci, né en octobre 1954, a atteint l'âge de la retraite en octobre 2019. Ainsi, les extraits de compte individuel mentionnant le partage des revenus entre ex-époux sont datés des 7 août et 23 septembre 2019 (CSC pces 27 et 31), tandis que les notes internes à la CSC relevant que la demande de rente de l'intéressée ne faisait pas état de son premier mariage et que la recourante n'avait jamais été domiciliée en Suisse ont été rédigées les 18 septembre et 1er octobre 2019 (CSC pces 27 et 32). Par conséquent, en rectifiant le montant de la rente de vieillesse par décision du 1er octobre 2019, qui annule et remplace celle du 6 août 2014, et en prononçant ensuite la restitution des prestations indûment versées par décision du 2 octobre 2019, la CSC a agi dans le délai légal d'une année.</w:t>
      </w:r>
    </w:p>
    <w:p>
      <w:r>
        <w:rPr>
          <w:b/>
        </w:rPr>
        <w:t>E. 10.4</w:t>
      </w:r>
    </w:p>
    <w:p>
      <w:r>
        <w:t>Par ailleurs, le délai de péremption absolu de cinq ans de l'art. 25 al. 2 LPGA est lui aussi respecté dès lors que l'autorité inférieure a demandé la restitution des prestations indûment versées à partir du 1er octobre 2014, soit pour les cinq ans précédant la demande de restitution du 2 octobre 2019. Ainsi, d'octobre à décembre 2014, soit durant 3 mois, une prestation mensuelle de CHF 2'340.- a été versée à la recourante au lieu de CHF 2'021.- , soit CHF 319.- de trop par mois ou CHF 957.- pour trois mois. Puis de janvier 2015 à décembre 2018, soit pendant 48 mois, une rente mensuelle de CHF 2'350.- au lieu de CHF 2'029.- a été allouée, soit CHF 321.- de trop par mois, correspondant à un montant de CHF 15'408.- pour quatre ans. Enfin, de janvier à octobre 2019, soit durant 10 mois, la recourante a reçu une prestation de CHF 2'370.- par mois au lieu de CHF 2'047.-, soit CHF 323.- de trop pendant 10 mois, correspondant à un montant de CHF 3'230.-. Au total, pour la période en cause, la somme des prestations indûment versées s'élève à CHF 19'595.-, conformément au montant établi et réclamé par l'autorité inférieure dans la décision du 2 octobre 2019, confirmée par décision sur opposition du 1er mai 2020 (CSC pces 38 et 45).</w:t>
      </w:r>
    </w:p>
    <w:p>
      <w:r>
        <w:rPr>
          <w:b/>
        </w:rPr>
        <w:t>E. 11.1</w:t>
      </w:r>
    </w:p>
    <w:p>
      <w:r>
        <w:t>A teneur de l'art. 25 al. 1 2e phrase LPGA et de l'art. 4 al. 1 OPGA, la restitution ne peut être exigée lorsque l'intéressé était de bonne foi et qu'elle le mettrait dans une situation difficile. Pour que l'assureur examine la possibilité d'une remise, la personne tenue à restitution doit déposer, au plus tard dans les 30 jours à compter de l'entrée en force de la décision en restitution, une demande de remise écrite, motivée et accompagnée des pièces nécessaires (art. 4 al. 4 OPGA). La remise doit faire l'objet d'une décision (art. 4 al. 5 OPGA). Conformément à l'art. 3 al. 2 OPGA toutefois, l'assureur doit indiquer la possibilité d'une remise dans la décision en restitution.</w:t>
      </w:r>
    </w:p>
    <w:p>
      <w:r>
        <w:rPr>
          <w:b/>
        </w:rPr>
        <w:t>E. 11.2</w:t>
      </w:r>
    </w:p>
    <w:p>
      <w:r>
        <w:t>En l'espèce, dans son opposition du 14 octobre 2019 (CSC pce 43), l'intéressée déclare qu'elle n'a jamais indiqué d'adresse de domicile en Suisse et que son premier mariage a bien été enregistré. Puis dans son recours du 20 mai 2020 (TAF pce 1), elle fait valoir qu'elle ne pouvait détecter l'erreur commise et intervenir pour satisfaire l'obligation d'information puisqu'à aucun moment et sur aucun papier officiel de son dossier ne figurait une domiciliation en Suisse, et que le calcul de sa rente lui a été adressé sous forme de tableau où ne figurait pas l'adresse de domicile ; ainsi, si la loi n'a pas été respectée, ce ne serait en aucun cas de sa faute ; en la mettant dans la situation de devoir réparer une erreur de l'administration, il y aurait un transfert de responsabilité injuste, qui serait par ailleurs pour elle une lourde sanction budgétaire ; enfin, il lui serait impossible de récupérer l'impôt déjà payé en Suisse sur le trop-perçu.</w:t>
      </w:r>
    </w:p>
    <w:p>
      <w:r>
        <w:rPr>
          <w:b/>
        </w:rPr>
        <w:t>E. 11.3</w:t>
      </w:r>
    </w:p>
    <w:p>
      <w:r>
        <w:t>Selon le droit exposé ci-avant, et comme l'a relevé à juste titre l'autorité inférieure dans la décision litigieuse (CSC pce 45 p. 3), puis dans sa réponse au recours (TAF pce 3), le principe de la restitution n'est tempéré par aucun élément d'ordre subjectif tel que par exemple la faute ou la situation économique ; la question de la faute ou de l'absence de faute n'est pas pertinente lors d'une procédure de restitution, celle-ci ayant pour unique objectif de déterminer si l'administration a bel et bien versé un montant supérieur à ce qu'elle devait réellement et à chiffrer ce montant ; la faute et la situation économique sont prises en considération lors de l'examen de la remise. C'est dès lors à raison que la CSC n'a pas traité ce point dans la décision contestée, mais y a indiqué la possibilité d'une remise. Par ailleurs, le Tribunal de céans ne peut examiner une éventuelle demande de remise dans la présente procédure, puisque celle-ci concerne le principe de la restitution. Il appartient en premier lieu à l'autorité inférieure de traiter une telle demande dans une procédure séparée, demande qui peut être déposée dans les 30 jours suivant l'entrée en force de la décision en restitution, respectivement de l'arrêt confirmant cette décision.</w:t>
      </w:r>
    </w:p>
    <w:p>
      <w:r>
        <w:rPr>
          <w:b/>
        </w:rPr>
        <w:t>E. 12</w:t>
      </w:r>
    </w:p>
    <w:p>
      <w:r>
        <w:t>C'est dès lors à juste titre que la CSC, dans sa décision sur opposition du 1er mai 2020, a procédé à un nouveau calcul de la rente de vieillesse de la recourante et requis de celle-ci la restitution de prestations indûment touchées à hauteur de CHF 19'595.-. Partant, la décision litigieuse doit être confirmée et le recours rejeté.</w:t>
      </w:r>
    </w:p>
    <w:p>
      <w:r>
        <w:rPr>
          <w:b/>
        </w:rPr>
        <w:t>E. 13</w:t>
      </w:r>
    </w:p>
    <w:p>
      <w:r>
        <w:t>La procédure est gratuite pour les parties (art. 85bis al. 2 LAVS).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