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C-3002/2021 vom 16. Mai 2025</w:t>
      </w:r>
    </w:p>
    <w:p>
      <w:r>
        <w:t>Bundesverwaltungsgericht, 2025-05-16, DE</w:t>
      </w:r>
    </w:p>
    <w:p>
      <w:r>
        <w:rPr>
          <w:b/>
        </w:rPr>
        <w:t xml:space="preserve">Quelle: </w:t>
      </w:r>
      <w:r>
        <w:t>https://mcp.opencaselaw.ch/entscheid/bvger_C-3002_2021</w:t>
      </w:r>
    </w:p>
    <w:p>
      <w:r>
        <w:t>FR: TAF C-3002/2021 du 16 mai 2025</w:t>
      </w:r>
    </w:p>
    <w:p>
      <w:r>
        <w:t>IT: TAF C-3002/2021 del 16 maggio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IVG [SR 831.20]). Die Beschwerdeführerin ist als Adressatin der angefochtenen Verfügung durch diese besonders berührt und hat ein schutzwürdiges Interesse an deren Aufhebung oder Abänderung, weshalb sie zur Erhebung der Beschwerde legitimiert ist (Art. 48 Abs. 1 VwVG [SR 172.021]; Art. 59 ATSG [SR 830.1]). Auf die im Übrigen frist- und form- gerecht eingereichte Beschwerde ist daher – nachdem der Beschwerde- führerin mit Zwischenverfügung vom 29. September 2021 die unentgeltli- che Rechtspflege gewährt wurde – einzutreten (Art. 50 Abs. 1 und Art. 52 Abs. 1 VwVG; Art. 60 ATSG).</w:t>
      </w:r>
    </w:p>
    <w:p>
      <w:r>
        <w:rPr>
          <w:b/>
        </w:rPr>
        <w:t>E. 1.2</w:t>
      </w:r>
    </w:p>
    <w:p>
      <w:r>
        <w:t>Gemäss Art. 40 Abs. 2 IVV (SR 831.201) ist für die Entgegennahme der Anmeldungen von Grenzgängern sowie die Durchführung und Prüfung der entsprechenden Abklärungen die kantonale IV-Stelle zuständig, in de- 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 geht. Die Verfügungen werden von der IVSTA erlassen. Die Beschwerdeführerin war bei Eintritt des geltend gemachten Gesund- heitsschadens als Grenzgängerin im Kanton B._______ erwerbstätig und wohnte, namentlich auch im Zeitpunkt der Anmeldung, in der benachbarten Grenzzone in Deutschland. Unter diesen Umständen war die kantonale IV- Stelle zur Entgegennahme und Prüfung der Anmeldung zuständig, wäh- rend die angefochtene Verfügung vom 27. Mai 2021 zu Recht von der IV- STA erlassen wurde.</w:t>
      </w:r>
    </w:p>
    <w:p>
      <w:r>
        <w:rPr>
          <w:b/>
        </w:rPr>
        <w:t>E. 2</w:t>
      </w:r>
    </w:p>
    <w:p>
      <w:r>
        <w:t>Anfechtungsobjekt und damit Begrenzung des Streitgegenstandes des vorliegenden Beschwerdeverfahrens (vgl. BGE 131 V 164 E. 2.1) bildet die Verfügung vom 27. Mai 2021, mit der die Vorinstanz das Leistungsbegeh- ren der Beschwerdeführerin vom 2. Juli 2012 abgewiesen hat. Streitig und vom Bundesverwaltungsgericht zu prüfen ist, ob die Vorinstanz einen Ren- tenanspruch der Beschwerdeführerin zu Recht verneint hat.</w:t>
      </w:r>
    </w:p>
    <w:p>
      <w:r>
        <w:t>C-3002/2021 Seite 7</w:t>
      </w:r>
    </w:p>
    <w:p>
      <w:r>
        <w:rPr>
          <w:b/>
        </w:rPr>
        <w:t>E. 3.1</w:t>
      </w:r>
    </w:p>
    <w:p>
      <w:r>
        <w:t>Das Sozialversicherungsgericht stellt bei der Beurteilung einer Streit- sache in der Regel auf den bis zum Zeitpunkt des Erlasses der streitigen Verwaltungsverfügung (hier: 27. Mai 2021) eingetretenen Sachverhalt ab (BGE 132 V 215 E. 3.1.1). Tatsachen, die jenen Sachverhalt seither verän- dert haben, sollen im Normalfall Gegenstand einer neuen Verwaltungsver- fügung sein (BGE 130 V 138 E. 2.1; 121 V 362 E. 1b). Indes sind Tatsa- chen, die sich erst später verwirklichen, soweit zu berücksichtigen, als sie mit dem Streitgegenstand in engem Sachzusammenhang stehen und ge- eignet sind, die Beurteilung im Zeitpunkt des Verfügungserlasses zu beein- flussen (BGE 121 V 362 E. 1b; Urteil des BGer 8C_506/2022 vom 21. Juni 2023 E. 4 m.H.).</w:t>
      </w:r>
    </w:p>
    <w:p>
      <w:r>
        <w:rPr>
          <w:b/>
        </w:rPr>
        <w:t>E. 3.2</w:t>
      </w:r>
    </w:p>
    <w:p>
      <w:r>
        <w:t>In zeitlicher Hinsicht sind grundsätzlich diejenigen Rechtssätze mass- geblich, die bei der Erfüllung des rechtlich zu ordnenden oder zu Rechts- folgen führenden Tatbestandes Geltung haben (BGE 146 V 364 E. 7.1; 144 V 210 E. 4.3.1). Deshalb sind vorliegend die Vorschriften, welche spätes- tens am 27. Mai 2021 (Zeitpunkt des Erlasses der angefochtenen Verfü- gung) in Kraft standen, anwendbar. Sie werden – soweit nicht anders ver- merkt – im Folgenden jeweils in dieser Version zitiert. Nicht zur Anwendung gelangen demgegenüber insbesondere die im Rahmen der sogenannten «Weiterentwicklung der IV» erst per 1. Januar 2022 in Kraft getretenen Än- derungen im IVG, in der IVV sowie im ATSG (AS 2021 705, BBl 2017 2535; Urteil des BVGer C-2149/2021 vom 29. November 2024 E. 4.2).</w:t>
      </w:r>
    </w:p>
    <w:p>
      <w:r>
        <w:rPr>
          <w:b/>
        </w:rPr>
        <w:t>E. 3.3</w:t>
      </w:r>
    </w:p>
    <w:p>
      <w:r>
        <w:t>Die Beschwerdeführerin ist deutsche Staatsangehörige, wohnt in Deutschland und war in der schweizerischen AHV/IV versichert. Es liegt offensichtlich ein grenzüberschreitender Sachverhalt mit Bezug zur EU vor (vgl. BGE 145 V 231 E. 7.1).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w:t>
      </w:r>
    </w:p>
    <w:p>
      <w:r>
        <w:t>C-3002/2021 Seite 8</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Sowohl das Verwaltungsverfahren wie auch der erstinstanzliche Sozi- alversicherungsprozess sind vom Untersuchungsgrundsatz beherrscht (vgl. Art. 43 Abs. 1 ATSG; Art. 61 Bst. c ATSG; Art. 12 VwVG). Demnach hat die Verwaltung und im Beschwerdeverfahren das Gericht von Amtes wegen für die richtige und vollständige Abklärung des erheblichen Sach- verhalts zu sorgen (vgl. BGE 136 V 376 E. 4.1.1). Verwaltungsbehörden und Sozialversicherungsgerichte haben zusätzliche Abklärungen stets vor- zunehmen oder zu veranlassen, wenn hierzu aufgrund der Parteivorbrin- gen oder anderer sich aus den Akten ergebender Anhaltspunkte hinrei- chender Anlass besteht (BGE 117 V 282 E. 4a m.H.; vgl. zum Ganzen auch: BGE 144 V 427 E. 3.2).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148 V 397 E. 3.3; 146 V 51 E. 5.1).</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Vorliegend ist die Voraussetzung der Mindestbei- tragsdauer für den Anspruch auf eine ordentliche Invalidenrente erfüllt (vgl. IK-Auszug in IV-act. 7).</w:t>
      </w:r>
    </w:p>
    <w:p>
      <w:r>
        <w:rPr>
          <w:b/>
        </w:rPr>
        <w:t>E. 5.2</w:t>
      </w:r>
    </w:p>
    <w:p>
      <w:r>
        <w:t>Ferner ist gemäss Art. 28 Abs. 1 IVG für den Anspruch auf eine Invali- denrente vorausgesetzt, dass die Beschwerdeführerin ihre Erwerbsfähig- keit nicht durch zumutbare Eingliederungsmassnahmen wiederherstellen,</w:t>
      </w:r>
    </w:p>
    <w:p>
      <w:r>
        <w:t>C-3002/2021 Seite 9 erhalten oder verbessern können (Bst. a), dass sie während eines Jahres ohne wesentlichen Unterbruch durchschnittlich mindestens 40% arbeitsun- fähig (Art. 6 ATSG) gewesen sind (Bst. b) und dass sie nach Ablauf dieses Jahres zu mindestens 40% invalid (Art. 8 ATSG) sind (Bst. c). Bei einem Invaliditätsgrad von mindestens 40% besteht Anspruch auf eine Viertels- rente, bei mindestens 50% auf eine halbe Rente, bei mindestens 60% auf eine Dreiviertelsrente und bei mindestens 70% auf eine ganze Rente (Art. 28 Abs. 2 IVG).</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5.4</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5.5</w:t>
      </w:r>
    </w:p>
    <w:p>
      <w:r>
        <w:t>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w:t>
      </w:r>
    </w:p>
    <w:p>
      <w:r>
        <w:t>C-3002/2021 Seite 10 arbeitsfähig ist (BGE 140 V 193 E. 3.2; 132 V 93 E. 4; 125 V 256 E. 4; Urteil des BVGer C-4564/2020 vom 2. Juni 2022 E. 4.6).</w:t>
      </w:r>
    </w:p>
    <w:p>
      <w:r>
        <w:rPr>
          <w:b/>
        </w:rPr>
        <w:t>E. 5.6</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5.7</w:t>
      </w:r>
    </w:p>
    <w:p>
      <w:r>
        <w:t>Gleichwohl erachtet es die Rechtsprechung mit dem Grundsatz der freien Beweiswürdigung als vereinbar, Richtlinien für die Beweiswürdigung in Bezug auf bestimmte Formen medizinischer Berichte und Gutachten auf- zustellen (vgl. hierzu BGE 125 V 351 E. 3b). So ist hinsichtlich des Beweis- wertes eines Arztberichtes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Zudem muss der Arzt oder die Ärztin über die notwendigen fachlichen Qualifikationen verfügen (Urteil des BGer 9C_555/2017 vom 22. November 2017 E. 3.1 m.H.; Urteil des BVGer C- 4822/2020 vom 24. August 2022 E. 4.5).</w:t>
      </w:r>
    </w:p>
    <w:p>
      <w:r>
        <w:rPr>
          <w:b/>
        </w:rPr>
        <w:t>E. 5.8</w:t>
      </w:r>
    </w:p>
    <w:p>
      <w:r>
        <w:t>Aufgrund der Erfahrungstatsache, dass Hausärztinnen und Hausärzte mitunter im Hinblick auf ihre auftragsrechtliche Vertrauensstellung im Zwei- felsfall eher zu Gunsten ihrer Patientinnen oder Patienten aussagen, wird im Streitfall eine direkte Leistungszusprache einzig gestützt auf die Anga- ben der behandelnden Ärztinnen und Ärzte kaum je in Frage kommen. Be- richte der behandelnden Ärztinnen und Ärzte sind aufgrund deren auftrags- rechtlicher Vertrauensstellung zur Patientin oder zum Patienten vielmehr mit Vorbehalt zu würdigen (BGE 135 V 465 E. 4.5; 125 V 351 E. 3b/cc; Urteil des BGer 9C_468/2009 vom 9. September 2009 E. 3.3.1; Urteil des</w:t>
      </w:r>
    </w:p>
    <w:p>
      <w:r>
        <w:t>C-3002/2021 Seite 11 BVGer C-6073/2020 vom 4. August 2022 E. 3.7.4 m.H.). Dies gilt für die allgemein praktizierende Hausärztin wie für den behandelnden Spezialarzt (Urteil des BGer 9C_794/2012 vom 4. März 2013 E. 2.1 m.H.). Allerdings dürfen auch die potentiellen Stärken der Berichte behandelnder Ärztinnen und Ärzte nicht vergessen werden, namentlich wenn sie wichtige – und nicht rein subjektiver ärztlicher Interpretation entspringende – Aspekte be- nennen, die im Rahmen der Begutachtung unerkannt oder ungewürdigt ge- blieben sind (Urteil des BGer 9C_24/2008 vom 27. Mai 2008 E. 2.3.2 m.H.; vgl. auch Urteile des BVGer C-1424/2021 vom 13. Dezember 2023 E. 6.4.3; C-6357/2020 vom 28. September 2022 E. 6.6).</w:t>
      </w:r>
    </w:p>
    <w:p>
      <w:r>
        <w:rPr>
          <w:b/>
        </w:rPr>
        <w:t>E. 5.9</w:t>
      </w:r>
    </w:p>
    <w:p>
      <w:r>
        <w:t>Von Versicherungsträgern im Verfahren nach Art. 44 ATSG eingeholte Gutachten von medizinischen Sachverständigen, die den Anforderungen der Rechtsprechung entsprechen, darf das Gericht vollen Beweiswert zu- erkennen, solange nicht konkrete Indizien gegen die Zuverlässigkeit der Expertise sprechen (BGE 137 V 210 E. 1.3.4; 135 V 465 E. 4.4 m.H.). Die unterschiedliche Natur von Behandlungsauftrag des therapeutisch tätigen (Fach-)Arztes einerseits und Begutachtungsauftrag der amtlich bestellten medizinischen Sachverständigen anderseits (BGE 124 I 170 E. 4) lässt es nicht zu, ein Administrativgutachten stets in Frage zu stellen und zum An- lass weiterer Abklärungen zu nehmen, wenn behandelnde Ärztinnen und Ärzte zu anderslautenden Einschätzungen gelangen. Vorbehalten bleiben Fälle, in denen sich eine abweichende Beurteilung aufdrängt, weil die an- derslautenden Einschätzungen wichtige Aspekte benennen, die bei der Be- gutachtung unerkannt oder ungewürdigt geblieben sind (Urteil des BGer 8C_302/2024 vom 20. Dezember 2024 E. 8.3.4 mit Hinweis auf nicht publ. E. 6.2 des Urteil BGE 142 V 342, veröffentlicht in SVR 2016 IV Nr. 41 S. 131; SVR 2023 IV Nr. 17 S. 57, 8C_150/2022 E. 12.3; Urteil 8C_174/2023 vom 5. Oktober 2023 E. 5.3.1 mit Hinweis). Die medizini- schen Sachverständigen haben sich im Rahmen ihrer eigenen Beurteilung mit den wesentlichen Vorakten zu befassen, soweit die betreffenden Stel- lungnahmen – abhängig von ihrem Entstehungskontext – hinreichend sub- stantiiert und nicht unter einem anderen Aspekt offenkundig vernachlässig- bar sind. Dass und inwiefern die Sachverständigen die Vorakten bei der Untersuchung in ihre Überlegungen einbeziehen, muss im Text des Gut- achtens zum Ausdruck kommen. Die Ausführungen müssen umso ausführ- licher ausfallen, je grösser allfällige Divergenzen sind und je unmittelbarer sie für die zu klärenden Belange bedeutsam sind (BGE 137 V 210 E. 6.2.4).</w:t>
      </w:r>
    </w:p>
    <w:p>
      <w:r>
        <w:t>C-3002/2021 Seite 12</w:t>
      </w:r>
    </w:p>
    <w:p>
      <w:r>
        <w:rPr>
          <w:b/>
        </w:rPr>
        <w:t>E. 6</w:t>
      </w:r>
    </w:p>
    <w:p>
      <w:r>
        <w:t>Vorliegend liegen zahlreiche Arztberichte aus den Jahren 2009 bis 2020 bei den Akten (E. 6.1 nachfolgend), wobei die Vorinstanz ihre Verfügung massgeblich auf das ABI-Gutachten samt Ergänzung stützt (E. 6.2 nach- folgend).</w:t>
      </w:r>
    </w:p>
    <w:p>
      <w:r>
        <w:rPr>
          <w:b/>
        </w:rPr>
        <w:t>E. 6.1</w:t>
      </w:r>
    </w:p>
    <w:p>
      <w:r>
        <w:t>Zum Gesundheitszustand und zur Arbeitsfähigkeit der Beschwerdefüh- rerin lässt sich den Akten unter anderem Folgendes entnehmen: • Notfallbericht Chirurgische Abteilung Spital F._______ vom 16. Februar 2012 (IV-act. 11 S. 2). Befunde: Schulter links schmerzbedingt nicht beweglich, Druckdolenz über Schlüsselbein rechts und Brustkorb rechts, linker Arm vollständig beweglich. Keine Krepitation, keine An- zeichen für ossäre Läsionen nach Röntgen. • Bericht radiologische Praxis G._______ (Deutschland) vom 12. März 2012 (IV-act. 11 S. 3). Minimaler AC-Gelenksreiz und diskretes Ödem im Acromion. Rotatorenmanschette intakt. Labrum glenoidale mit deut- licher Signalinhomogenität am vorderen oberen Rand, keine sichere durchgehende Rissbildung, keine luxierten Fragmente. Lange Bi- zepssehne unauffällig, kein Erguss, keine Rissbildung. • Bericht von Dr. med. H._______, Facharzt Physikalische Medizin und Rehabilitation, Rehaklinik I._______, vom 13. April 2012 (IV-act. 11 S. 9 ff.). Diagnosen: Clavicula-Kontusion rechts, Kontusion LWS mit persis- tierender Lumboischialgie. Vermutung einer erheblichen Symptomaus- weitung, bei welcher die Patientin die Beschwerden maladaptiv wahr- nimmt, mit einer intensiven Schonung als Resultat. Daher keine Reha- bilitationsempfehlung. Indikation einer psychiatrischen Abklärung. • Ärztlicher Entlassungsbericht Rehaklinik J._______ (Deutschland) vom</w:t>
      </w:r>
    </w:p>
    <w:p>
      <w:r>
        <w:rPr>
          <w:b/>
        </w:rPr>
        <w:t>E. 6.2.1</w:t>
      </w:r>
    </w:p>
    <w:p>
      <w:r>
        <w:t>Mit interdisziplinärem MEDAS Gutachten vom 11. Januar 2021 (Dis- ziplinen: Innere Medizin, Orthopädie, Psychiatrie, Neurologie) stellten die Gutachter des ABI folgende Diagnosen (IV-act. 158.2 S. 5–6): Diagnosen mit Einfluss auf Arbeitsfähigkeit 1. Chronische Schulterbeschwerden rechts (ICD-10 M79.61/Z98.8) - Status nach Schulterverletzung im Rahmen eines Arbeitsunfalles am 30.01.2012 - Status nach Infiltration des Akromioklavikulargelenkes 12/2012 (Klinik O._______) - Status nach Schulterarthroskopie, Rekonstruktion der partiell rupturierten Subs- kapularissehne, Bizepstenotomie. subakromialem Debridement, Akromioplastik und Resektion des Akromioklavikulargelenkes am 28.03.2013 bei Partialruptur der Subskapularissehne und symptomatischer Arthrose des Akromio- und Sternoklavikulargelenkes (Dr. K. N._______ und Dr. E. Bb._______, Klinik O._______) - im postoperativen Verlauf Auftreten einer Frozen shoulder - Status nach fluoroskopisch kontrollierter glenohumeraler Infiltration mit Triamcort am 22.07.2013 (Dr. S. Cc._______, Uniklinik. O._______) - Status nach erneuter glenohumeraler Infiltration 2013 (Klinik O._______) - Status nach sonographisch gesteuerter Infiltration der Bursa subdeltoidea mit Triamcinolon, Betamethason und Bupivacain am 19.12.2019 (Dr. G. Dd._______, Zentrum Ee._______) - radiologisch transmurale Partialruptur der Supraspinatussehne ohne muskulare Atrophie oder Verfettung (MRI 01.12.2020) - funktionell praktisch fehlende Untersuchbarkeit ohne objektivierbare Zeichen einer längerdauernden Schonung der Extremität 2. Chronische Schulterbeschwerden links (ICD-10 M79.61/f92.1/Z98.8) - Status nach offener Stabilisation des Akromioklavikulargelenkes 1992 bei Luxa- tion Tossy Grad Ill - Status nach Schulterverletzung im Rahmen eines Arbeitsunfalles am 30.01.2012 - Status nach Infiltration einer im Verlauf festgestellten Pseudarthrose der Klavi- kula 12/2012 (Klinik O._______) - radiologisch Pseudarthrose der Klavikula, Affektion der Supraspinatus- und Parti- alläsion der Subskapularissehne (MRI 01.12.2020) - klinisch bis zur Horizontalen demonstrierte Beweglichkeit ohne objektivierbare Zeichen einer langerdauernden Schonung der Extremität 3. Chronisches panvertebrales Schmerzsyndrom (ICD-1 O M54.80/Z98.8) - Status nach endoskopisch assistierter posterolateraler knöcherner Dekompres- sion mit Foraminoplastik und Nukleotomie LWK5/SWK1 von links am 17.02.2010 in Lokalanästhesie und Analgosedierung (Prof. Dr. P._______)</w:t>
      </w:r>
    </w:p>
    <w:p>
      <w:r>
        <w:t>C-3002/2021 Seite 18 - radiologisch keine höhergradige Veränderung der Brustwirbelsäule; Osteochond- rose LWK2/3/4 und Diskusprotrusion LWK5/SWK1 mit Affektion der Nervenwur- zel L5 links (MRI 02.09.2019 und 01.10.2019) - Status nach deutlicher Besserung unter Schmerztherapie und am 09.10.2019 erfolgter PDA (Krankenhaus Y._______, Deutschland) 4. Chronische Kniebeschwerden rechts (ICD-10 T93.8/Z98.8/M17.5) - anamnestisch Status nach Eingriff bei Unhappy triad mit intraoperativ entstande- ner Patellafraktur 1997 ([…], Deutschland) - radiologisch beginnende mediale und laterale Degeneration (MRI 06.07.2020) - klinisch Flexionsdefizit bei reizlosem Gelenk 5. Asthma bronchiale (ICD-10 145.9) (DD Mischbild-Asthma/COPD) - 12.02.2020: normale Lungenfunktion 6. Koronare Eingefässerkrankung (ICD-1 0 125 .9) - 50%ige Stenose mittlere ACD (Koronarangiographie 15.08.2014) - kardiovaskuläre Risikofaktoren o arterielle Hypertonie (ICD-10 110) o Dyslipidämie (ICD-10 E78.2) o fortgesetzter Nikotinkonsum (ICD-1 0 F17 .1) o familiäre Disposition o anamnestisch Diabetes mellitus Typ 2</w:t>
      </w:r>
    </w:p>
    <w:p>
      <w:r>
        <w:t>Diagnosen ohne Einfluss auf Arbeitsfähigkeit 1. Chronische Schmerzstörung mit somatischen und psychischen Faktoren (ICD-10 F45.41) 2. Leukozytose unklarer Ätiologie (ICD-10 D72.8) - normale Blutsenkungsreaktion, minimal erhöhtes CRP von 7 mg/1 (&lt;5) (DD: Prednisoneffekt, Lungenprozess, Nikotinkonsum) 3. Anamnestisch Penicillin-Allergie (ICD-10 D88.7) 4. Karpaltunnelsyndrom (ICD-10 G56.0) rechts - Zustand nach Operation 2007 - links Verdacht auf neues Karpaltunnelsyndrom</w:t>
      </w:r>
    </w:p>
    <w:p>
      <w:r>
        <w:rPr>
          <w:b/>
        </w:rPr>
        <w:t>E. 6.2.2</w:t>
      </w:r>
    </w:p>
    <w:p>
      <w:r>
        <w:t>Im Teilgutachten der Inneren Medizin attestierte Dr. med. Ff._______, Facharzt für Innere Medizin, aus allgemeininternistischer Sicht keine Ein- schränkung der Arbeitsfähigkeit in der zuletzt ausgeübten Tätigkeit als Pro- duktionsmitarbeiterin. Aufgrund des Asthmas bronchiale (ICD-10 J45. 9) und der koronaren Herzerkrankung (ICD-10 125.9) der Beschwerdeführe- rin seien nur anhaltende mittelschwere und schwere Tätigkeiten, sowie Ar- beiten in staubiger, nasser oder feuchter Umgebung nicht mehr zumutbar. Die ursprünglich ausgeübte Tätigkeit sei aber körperlich eher leichter Art gewesen (IV-act. 158.4 S. 2 ff.).</w:t>
      </w:r>
    </w:p>
    <w:p>
      <w:r>
        <w:rPr>
          <w:b/>
        </w:rPr>
        <w:t>E. 6.2.3</w:t>
      </w:r>
    </w:p>
    <w:p>
      <w:r>
        <w:t>Der psychiatrische Gutachter Dr. med. Gg._______, Facharzt für Psychiatrie und Psychotherapie, stellte im psychiatrischen Teilgutachten keine Diagnose mit Auswirkung auf die Arbeitsfähigkeit. Die diagnostizierte chronische Schmerzstörung mit somatischen und psychischen Faktoren (ICD-10 F45.41) bleibe ohne Auswirkungen auf die Arbeitsfähigkeit, wes- halb der Beschwerdeführerin aus psychiatrischer Sicht jede berufliche Tä- tigkeit zumutbar sei (IV-act. 158.4 S. 10 ff.).</w:t>
      </w:r>
    </w:p>
    <w:p>
      <w:r>
        <w:t>C-3002/2021 Seite 19</w:t>
      </w:r>
    </w:p>
    <w:p>
      <w:r>
        <w:rPr>
          <w:b/>
        </w:rPr>
        <w:t>E. 6.2.4</w:t>
      </w:r>
    </w:p>
    <w:p>
      <w:r>
        <w:t>Der orthopädische Gutachter Dr. med. Hh._______, Facharzt für or- thopädische Chirurgie, stellte im orthopädischen Teilgutachten verschie- dene Diagnosen mit Auswirkungen auf die Arbeitsfähigkeit: chronische Schulterbeschwerden rechts (ICD-10 M79.61/Z98.8), chronische Schulter- beschwerden links (ICD-10 M79.61/T92.1/Z98.8), chronisches panverteb- rales Schmerzsyndrom (ICD-10 M54.80/Z98.8) und chronische Kniebe- schwerden rechts (ICD-10 T93.8/Z98.8/M17.5). Als einzige Diagnose ohne Auswirkungen auf die Arbeitsfähigkeit stellte der orthopädische Gutachter ein chronisches unspezifisches multilokuläres Schmerzsyndrom (ICD-10 R52.9) fest. Für körperlich sehr leichte Verrichtungen könne auf Ebene des Bewegungsapparates von einer uneingeschränkten Einsetzbarkeit ausge- gangen werden (IV-act. 158.4 S. 18 ff.).</w:t>
      </w:r>
    </w:p>
    <w:p>
      <w:r>
        <w:rPr>
          <w:b/>
        </w:rPr>
        <w:t>E. 6.2.5</w:t>
      </w:r>
    </w:p>
    <w:p>
      <w:r>
        <w:t>Der neurologische Gutachter Dr. med. Ii._______, Facharzt für Neu- rologie, stellte im neurologischen Teilgutachten keine Diagnosen mit Aus- wirkungen auf die Arbeitsfähigkeit. Das panvertebrale Schmerzsyndrom (ICD-10 M53.1, M54.5) mit Verdacht auf residuelles radikuläres Syndrom C8 rechts (ICD-10 G54.2), mit leichtem Sulcus ulnaris-Syndrom (ICD-10 G56.2) und Zustand nach lumbaler Bandscheibenoperation im Jahr 2010 ohne radikuläres Defizit sowie Karpaltunnelsyndrom (ICD-10 G56.0) rechts und Verdacht auf neues Karpaltunnelsyndrom links, hätten keine Auswir- kungen auf die Arbeitsfähigkeit (IV-act. 158.4 S. 33 ff.). Körperlich leichte Arbeiten können verrichtet werden.</w:t>
      </w:r>
    </w:p>
    <w:p>
      <w:r>
        <w:rPr>
          <w:b/>
        </w:rPr>
        <w:t>E. 6.2.6</w:t>
      </w:r>
    </w:p>
    <w:p>
      <w:r>
        <w:t>Die Gutachter hielten in der Gesamtbeurteilung fest, es liege eine Diskrepanz zwischen dem Ausmass der subjektiv geklagten Beschwerden und den objektivierbaren Befunden vor. Verantwortlich dafür sei gemäss aktueller psychiatrischer Begutachtung eine chronische Schmerzstörung mit somatischen und psychischen Faktoren, welche sich per se aber nicht einschränkend auf die Arbeitsfähigkeit der Explorandin auswirke (IV- act. 158.2 S. 7). Gemäss gutachterlicher Gesamtbeurteilung liegt nach auf- gehobener Arbeitsfähigkeit ab Januar 2012 eine Arbeits- und Leistungsfä- higkeit von 100 % ab Juli 2015 in der angestammten Tätigkeit im Bürobe- reich vor, ebenso in einer körperlich sehr leichten, wechselbelastenden Tä- tigkeit ohne Heben und Tragen von Lasten über 5 kg, ohne Einsatz der oberen Extremitäten über Brustniveau und hinter der Körperebene, ohne Einnahme kniender und kauernder Positionen, ohne wiederholtes Über- winden von Treppen und Gehen auf unebenem Grund und ohne überwie- genden stehenden und gehenden Tätigkeitsanteil. Zudem sollten keine Tä- tigkeitsanteile in Nässe, Kälte oder feuchter Umgebung verrichtet werden müssen (IV-act. 158.2 S. 7–9).</w:t>
      </w:r>
    </w:p>
    <w:p>
      <w:r>
        <w:t>C-3002/2021 Seite 20</w:t>
      </w:r>
    </w:p>
    <w:p>
      <w:r>
        <w:rPr>
          <w:b/>
        </w:rPr>
        <w:t>E. 6.2.7</w:t>
      </w:r>
    </w:p>
    <w:p>
      <w:r>
        <w:t>Mit Schreiben vom 22. Januar 2021 reichte die Beschwerdeführerin zwei Arztberichte von Dr. med. V._______, Facharzt für Orthopädische Chi- rurgie und Traumatologie des Bewegungsapparates, vom 6. November 2020 und vom 2. Dezember 2020 nach (IV-act. 159), zu welchen der ortho- pädische Gutachter am 13. April 2021 nachträglich Stellung nahm (IV-act. 168). Er zeigte sich erstaunt über den Vorschlag eines operativen Vorge- hens durch Dr. med. V._______: Von weiteren invasiven Massnahmen sei keinesfalls eine klare Besserung zu erwarten, vielmehr müsse aufgrund der im Gutachten dokumentierten Hinweise für ein nicht-organisches, letzt- lich generalisiertes, unter anderem sämtliche Abschnitte des Bewegungs- apparates umfassende Schmerzgeschehen mit einer Verfestigung der Krankheitsüberzeugung der Beschwerdeführerin gerechnet werden. Zu- sammenfassend sei sowohl aus orthopädischer als auch aus interdiszipli- närer Sicht klar an der gutachterlichen Einschätzung einer zeitlichen und leistungsmässigen uneingeschränkten Arbeitsfähigkeit in angestammter und angepasster Tätigkeit festzuhalten. 7. 7.1 Die Beschwerdeführerin rügt in verfahrensrechtlicher Hinsicht, die Be- schwerdegegnerin habe nie die Akten der deutschen Rentenversicherung eingeholt. Die Gutachter hätten sich folglich nie inhaltlich mit der Renten- zusprache in Deutschland auseinandergesetzt und einen wesentlichen Be- standteil der Akten nicht gekannt, wodurch die Begutachtung unvollständig sei. Aus diesem Grund sei das polydisziplinäre Gutachten nicht beweis- kräftig. 7.2 Mit Schreiben vom 10. September 2019 hat die Rechtsvertreterin der Beschwerdeführerin die Vorinstanz darauf hingewiesen, dass die deutsche Rentenversicherung der Beschwerdeführerin eine Dauerrente wegen vol- ler Erwerbsminderung ab August 2019 bis September 2033 (Erreichen der Regelaltersgrenze) gewährt (IV-act. 111). Der Rentenbescheid vom 22. Au- gust 2019 liegt dem Schreiben bei (IV-act. 111 S. 4 ff.). Diesem ist zu ent- nehmen, dass die Beschwerdeführerin bereits seit August 2017 eine be- fristete Rente wegen voller Erwerbsminderung erhält. Der im Rentenbe- scheid vom 22. August 2019 erwähnte Bescheid vom 24. Juli 2017 befindet sich nicht bei den Vorakten. Aktenkundig ist ein ärztlicher Entlassungsbe- richt der Rehaklinik J._______ für die deutsche Rentenversicherung, da- tiert vom 23. Februar 2017. Dieser wurde aber zuhanden der behandeln- den Ärzte ausgefertigt (IV-act. 93 S. 15 ff.).</w:t>
      </w:r>
    </w:p>
    <w:p>
      <w:r>
        <w:t>C-3002/2021 Seite 21 7.3 7.3.1 Gemäss bundesgerichtlicher Rechtsprechung besteht für die rechts- anwendenden Behörden in der Schweiz keine Bindung an die Feststellun- gen ausländischer Versicherungsträger, Behörden und Ärzte bezüglich In- validitätsgrad und Anspruchsbeginn (vgl. E. 3.3 vorstehend; BGE 130 V 253 E. 2.4 und AHI 1996, S. 179; vgl. auch ZAK 1989 S. 320 E. 2). Die von den Trägern der anderen Staaten erhaltenen ärztlichen Unterlagen und Be- richte unterliegen der freien Beweiswürdigung (vgl. E. 5.6 vorstehend). Ge- mäss Art. 49 Abs. 2 VO Nr. 987/2009 berücksichtigt der Träger eines Mit- gliedstaats die von den Trägern aller anderen Mitgliedstaaten erhaltenen ärztlichen Unterlagen und Berichte sowie die verwaltungsmässigen Aus- künfte ebenso, als wären sie in seinem eigenen Mitgliedstaat erstellt wor- den (Urteil des BVGer C-4115/2023 vom 25. Juni 2024 E. 4.3 und E. 10.3; siehe auch Urteil des EuGH C-279/97 vom 10. Dezember 1998, Rz. 49 f., zur Vorgängernorm [Art. 40 VO Nr. 574/72]). 7.3.2 Die IV-Stelle hat die den Rentenbescheiden der deutschen Renten- versicherung zugrunde liegenden medizinischen Akten bislang nicht beige- zogen. Angesichts des Prozessausgangs (vgl. E. 12 nachfolgend) erübrigt sich ein Beizug der vorgenannten medizinischen Akten durch das Gericht. Allerdings wird die Vorinstanz den medizinischen Sachverhalt (auch) in die- ser Hinsicht zu vervollständigen und die dem deutschen Rentenentscheid zugrunde liegenden ärztlichen Unterlagen und Berichte einzufordern ha- ben, damit die weiteren Abklärungen in der Schweiz auf einer vollständigen medizinischen Aktenlage erfolgen. 8. 8.1 Was den Inhalt des Gutachtens betrifft, rügt die Beschwerdeführerin vor allem das orthopädische Teilgutachten. Sie bringt zunächst vor, der or- thopädische Gutachter habe sich zu wenig mit der kreisärztlichen Untersu- chung auseinandergesetzt und das Belastbarkeitsprofils des Kreisarztes nur mit einem Satz gewürdigt. Das Profil des Kreisarztes weiche in mehre- ren Punkten von jenem des orthopädischen Gutachters ab. Es fehle eine Erklärung für die abweichende Begründung des Belastbarkeitsprofils.</w:t>
      </w:r>
    </w:p>
    <w:p>
      <w:r>
        <w:t>C-3002/2021 Seite 22 8.2 8.2.1 Die kreisärztliche Untersuchung vom 24. März 2015 (IV-act. 38) at- testierte eine relevante Einschränkung der Arbeitsfähigkeit in der bisheri- gen Tätigkeit. In einer angepassten, körperlich leichten Tätigkeit auf Bauchniveau sei unfallbedingt eine ganztägige Arbeitsfähigkeit gegeben. Nicht zumutbar seien Tätigkeiten über Brusthöhe und körperferne Tätigkei- ten unter Gewichtsbelastung. Möglich seien nur Tätigkeiten mit Gewichts- belastung bis maximal 2 kg und keine Tätigkeiten, bei denen ein Ziehen oder Schieben gegen erhöhten Widerstand notwendig sei. Unfallunabhän- gig bestehe eine relevante Einschränkung der Arbeitsfähigkeit durch die degenerative Wirbelsäulenveränderung. Zu Letzterem äusserte sich die kreisärztliche Untersuchung nicht weiter, befasste sie sich doch nur mit der unfallbedingten Einschränkung der Arbeitsfähigkeit, welche die oberen Ex- tremitäten betrifft (IV-act. 38 S. 6). 8.2.2 Kreisarzt und orthopädischer Gutachter sind sich zwar bezüglich Be- lastbarkeitsprofil im Hinblick auf die oberen Extremitäten einig, dass nur noch körperlich leichte Tätigkeiten möglich sind, wobei der Einsatz der Arme über Brustniveau zu vermeiden ist. Gewisse Abweichungen des Be- lastbarkeitsprofiles des Kreisarztes und desjenigen des orthopädischen Gutachtens lassen sich erkennen. So beziffert der Kreisarzt das Heben und Tragen von Lasten mit «bis maximal 2 kg» und der Gutachter mit «bis zu 5 kg» (IV-act. 38 S. 6; IV-act. 158.4 S. 31). Es fällt auch auf, dass der or- thopädische Gutachter bei der Untersuchung der Schultern rechts die Sta- bilität des Akromioklavikulargelenks sowie des Schlüsselbeins schmerzbe- dingt nicht überprüfte und infolge der Schmerzreaktion der Beschwerde- führerin nicht untersuchte (IV-act. 158.4 S. 22). 8.2.3 Was die vom Kreisarzt attestierte (unfallunabhängige) relevante Ein- schränkung der Arbeitsfähigkeit durch die degenerative Wirbelsäulenver- änderung betrifft, verneinte die RAD-Ärztin Dipl. med. E._______ in der Beurteilung vom 30. Juni 2015 eine (zusätzliche) Einschränkung der Ar- beitsfähigkeit in einer angepassten Tätigkeit; Anhaltspunkte für eine Beein- trächtigung des Nervengewebes fehlten (IV-act. 62). Die behandelnden Ärzte äusserten sich wie folgt: Aus dem Bericht von Dr. med. P._______ vom 23. September 2013 geht hervor, dass eine Fusionsoperation im Be- reich der Lendenwirbelsäule in Frage kommt (IV-act. 55 S. 9). Dr. med. R._______ berichtete am 25. März 2015 unter anderem über eine schwere Osteochondrose im Bereich L5/S1 und Kompression der Wurzel L5 links (IV-act. 55 S. 8). Es äusserte sich auch Prof. Dr. med. S._______</w:t>
      </w:r>
    </w:p>
    <w:p>
      <w:r>
        <w:t>C-3002/2021 Seite 23 mit Bericht vom 29. Mai 2015 unter anderem zur schweren Osteochond- rose auf Ebene L5/S1 und stellte gleichzeitig die Wirksamkeit der angelei- teten krankengymnastischen Übungsbehandlung in Frage. Er schlug ein Skelettszintigramm zur weiteren Abklärung vor (IV-act. 55 S. 5 ff.). Prof. Dr. Z._______ sprach eine Operationsindikation aufgrund einer Protrusion der Bandscheibe L5/S1 mit intraforaminaler Stenose und Radi- kulopathie L5 links mit Bericht vom 18. Oktober 2019 (IV-act. 116 S. 2) so- wie in der Stellungnahme zuhanden der Vorinstanz vom 7. Januar 2020 an (IV-act. 122) und bestätigte diese mit Bericht vom 6. Juli 2020 (IV-act. 147). Er schlug eine Stabilisierung der Wirbelsäule mittels Cage-Implantation auf Höhe L5/S1 vor. Die MRI-Aufnahmen, worauf Prof. Dr. Z._______ die Ope- rationsindikation stützte, lagen den Gutachtern nicht vor, lediglich der Be- fund vom 7. Januar 2020 (IV-act. 158.4 S. 24). Im Gutachten sind diese Bilder mit 2. August 2019 datiert, im Bericht von Prof. Dr. Z._______ aber vom 2. September 2019 (IV-act. 158.4 S. 24; IV-act. 122). Es ist von einem redaktionellen Versehen auszugehen. 8.2.4 Der orthopädische Gutachter verneint eine Operationsindikation trotz ihm nicht vorliegender MRI-Bildgebung «aufgrund der weitgehend fehlen- den klinischen Befund[e] einerseits sowie der heutigen diskrepanten klini- schen Präsentation andererseits» nicht (IV-act. 158.4 S. 30). Diese Fest- stellung ist zumindest teilweise nicht nachvollziehbar: Sowohl der Kreisarzt als auch Dr. med. P._______, Dr. med. R._______, Prof. Dr. med. S._______ und mehrfach Prof. Dr. Z._______ äusserten sich zur Rücken- problematik der Beschwerdeführerin und einer allfälligen Operationsindika- tion, weshalb entgegen dem orthopädischen Teilgutachten nicht von weit- gehend fehlenden klinischen Befunden gesprochen werden kann. Auch die RAD-Ärztin Dipl. med. E._______ hielt degenerative Wirbelsäulen-Verän- derungen fest, auch wenn sie eine relevante Auswirkung auf die Arbeitsfä- higkeit in einer angepassten Tätigkeit verneinte. Der orthopädische Gut- achter führt nicht näher aus, wie er zu seiner abweichenden Einschätzung gelangt, sondern verweist bezüglich der lumbalen Radikulopathie auf das neurologische Gutachten. Der neurologische Gutachter geht aber auf die Problematik an der Lendenwirbelsäule im neurologischen Teilgutachten nicht ein (IV-act. 158.4 S. 33 ff.). Folglich fehlt eine gutachterliche Ausei- nandersetzung bezüglich des Bestehens einer lumbalen Radikulopathie und deren Auswirkungen auf die Arbeitsfähigkeit der Beschwerdeführerin. Das Gutachten ist in diesem Punkt unvollständig. Die Beschwerdeführerin hat mit der Beschwerde den Bericht von Dr. med. Aa._______ vom 28. April 2021 nachgereicht, der ebenfalls eine Fusion der unteren Etagen der Len- denwirbelsäule vorschlägt. Er ordnet eine weitere Computeruntersuchung</w:t>
      </w:r>
    </w:p>
    <w:p>
      <w:r>
        <w:t>C-3002/2021 Seite 24 an (BVGer-act. 1 Beilage 13). Dieser Bericht lag den Gutachtern nicht vor, bestätigt jedoch die von Prof. Dr. Z._______ vorgeschlagene Stabilisierung der Wirbelsäule. 8.3 Zusammenfassend fehlt es im orthopädischen Teilgutachten bezüglich des Rückenleidens an einer angemessenen, nachvollziehbaren Auseinan- dersetzung mit den abweichenden Meinungen anderer medizinischer Fachpersonen (insb. Kreisarzt, Dr. med. P._______, Dr. med. R._______, Prof. Dr. med. S._______, Prof. Dr. Z._______), was rechtsprechungsge- mäss ein Indiz gegen die Zuverlässigkeit der Expertise darstellt (vgl. Urteil des BGer 8C_735/2022 vom 22. August 2023 E. 6.1 mit Hinweisen). Dies umso mehr, als mit der lumbalen Radikulopathie ein (potenziell) wesentli- cher Aspekt vollständig ungeklärt geblieben ist. 9.</w:t>
      </w:r>
    </w:p>
    <w:p>
      <w:r>
        <w:rPr>
          <w:b/>
        </w:rPr>
        <w:t>E. 7.1</w:t>
      </w:r>
    </w:p>
    <w:p>
      <w:r>
        <w:t>Die Beschwerdeführerin rügt in verfahrensrechtlicher Hinsicht, die Beschwerdegegnerin habe nie die Akten der deutschen Rentenversicherung eingeholt. Die Gutachter hätten sich folglich nie inhaltlich mit der Rentenzusprache in Deutschland auseinandergesetzt und einen wesentlichen Bestandteil der Akten nicht gekannt, wodurch die Begutachtung unvollständig sei. Aus diesem Grund sei das polydisziplinäre Gutachten nicht beweiskräftig.</w:t>
      </w:r>
    </w:p>
    <w:p>
      <w:r>
        <w:rPr>
          <w:b/>
        </w:rPr>
        <w:t>E. 7.2</w:t>
      </w:r>
    </w:p>
    <w:p>
      <w:r>
        <w:t>Mit Schreiben vom 10. September 2019 hat die Rechtsvertreterin der Beschwerdeführerin die Vorinstanz darauf hingewiesen, dass die deutsche Rentenversicherung der Beschwerdeführerin eine Dauerrente wegen voller Erwerbsminderung ab August 2019 bis September 2033 (Erreichen der Regelaltersgrenze) gewährt (IV-act. 111). Der Rentenbescheid vom 22. August 2019 liegt dem Schreiben bei (IV-act. 111 S. 4 ff.). Diesem ist zu entnehmen, dass die Beschwerdeführerin bereits seit August 2017 eine befristete Rente wegen voller Erwerbsminderung erhält. Der im Rentenbescheid vom 22. August 2019 erwähnte Bescheid vom 24. Juli 2017 befindet sich nicht bei den Vorakten. Aktenkundig ist ein ärztlicher Entlassungsbericht der Rehaklinik J._______ für die deutsche Rentenversicherung, datiert vom 23. Februar 2017. Dieser wurde aber zuhanden der behandelnden Ärzte ausgefertigt (IV-act. 93 S. 15 ff.).</w:t>
      </w:r>
    </w:p>
    <w:p>
      <w:r>
        <w:rPr>
          <w:b/>
        </w:rPr>
        <w:t>E. 7.3.1</w:t>
      </w:r>
    </w:p>
    <w:p>
      <w:r>
        <w:t>Gemäss bundesgerichtlicher Rechtsprechung besteht für die rechtsanwendenden Behörden in der Schweiz keine Bindung an die Feststellungen ausländischer Versicherungsträger, Behörden und Ärzte bezüglich Invaliditätsgrad und Anspruchsbeginn (vgl. E. 3.3 vorstehend; BGE 130 V 253 E. 2.4 und AHI 1996, S. 179; vgl. auch ZAK 1989 S. 320 E. 2). Die von den Trägern der anderen Staaten erhaltenen ärztlichen Unterlagen und Berichte unterliegen der freien Beweiswürdigung (vgl. E. 5.6 vorstehend). Gemäss Art. 49 Abs. 2 VO Nr. 987/2009 berücksichtigt der Träger eines Mitgliedstaats die von den Trägern aller anderen Mitgliedstaaten erhaltenen ärztlichen Unterlagen und Berichte sowie die verwaltungsmässigen Auskünfte ebenso, als wären sie in seinem eigenen Mitgliedstaat erstellt worden (Urteil des BVGer C-4115/2023 vom 25. Juni 2024 E. 4.3 und E. 10.3; siehe auch Urteil des EuGH C-279/97 vom 10. Dezember 1998, Rz. 49 f., zur Vorgängernorm [Art. 40 VO Nr. 574/72]).</w:t>
      </w:r>
    </w:p>
    <w:p>
      <w:r>
        <w:rPr>
          <w:b/>
        </w:rPr>
        <w:t>E. 7.3.2</w:t>
      </w:r>
    </w:p>
    <w:p>
      <w:r>
        <w:t>Die IV-Stelle hat die den Rentenbescheiden der deutschen Rentenversicherung zugrunde liegenden medizinischen Akten bislang nicht beigezogen. Angesichts des Prozessausgangs (vgl. E. 12 nachfolgend) erübrigt sich ein Beizug der vorgenannten medizinischen Akten durch das Gericht. Allerdings wird die Vorinstanz den medizinischen Sachverhalt (auch) in dieser Hinsicht zu vervollständigen und die dem deutschen Rentenentscheid zugrunde liegenden ärztlichen Unterlagen und Berichte einzufordern haben, damit die weiteren Abklärungen in der Schweiz auf einer vollständigen medizinischen Aktenlage erfolgen.</w:t>
      </w:r>
    </w:p>
    <w:p>
      <w:r>
        <w:rPr>
          <w:b/>
        </w:rPr>
        <w:t>E. 8.1</w:t>
      </w:r>
    </w:p>
    <w:p>
      <w:r>
        <w:t>Was den Inhalt des Gutachtens betrifft, rügt die Beschwerdeführerin vor allem das orthopädische Teilgutachten. Sie bringt zunächst vor, der orthopädische Gutachter habe sich zu wenig mit der kreisärztlichen Untersuchung auseinandergesetzt und das Belastbarkeitsprofils des Kreisarztes nur mit einem Satz gewürdigt. Das Profil des Kreisarztes weiche in mehreren Punkten von jenem des orthopädischen Gutachters ab. Es fehle eine Erklärung für die abweichende Begründung des Belastbarkeitsprofils.</w:t>
      </w:r>
    </w:p>
    <w:p>
      <w:r>
        <w:rPr>
          <w:b/>
        </w:rPr>
        <w:t>E. 8.2.1</w:t>
      </w:r>
    </w:p>
    <w:p>
      <w:r>
        <w:t>Die kreisärztliche Untersuchung vom 24. März 2015 (IV-act. 38) attestierte eine relevante Einschränkung der Arbeitsfähigkeit in der bisherigen Tätigkeit. In einer angepassten, körperlich leichten Tätigkeit auf Bauchniveau sei unfallbedingt eine ganztägige Arbeitsfähigkeit gegeben. Nicht zumutbar seien Tätigkeiten über Brusthöhe und körperferne Tätigkeiten unter Gewichtsbelastung. Möglich seien nur Tätigkeiten mit Gewichtsbelastung bis maximal 2 kg und keine Tätigkeiten, bei denen ein Ziehen oder Schieben gegen erhöhten Widerstand notwendig sei. Unfallunabhängig bestehe eine relevante Einschränkung der Arbeitsfähigkeit durch die degenerative Wirbelsäulenveränderung. Zu Letzterem äusserte sich die kreisärztliche Untersuchung nicht weiter, befasste sie sich doch nur mit der unfallbedingten Einschränkung der Arbeitsfähigkeit, welche die oberen Extremitäten betrifft (IV-act. 38 S. 6).</w:t>
      </w:r>
    </w:p>
    <w:p>
      <w:r>
        <w:rPr>
          <w:b/>
        </w:rPr>
        <w:t>E. 8.2.2</w:t>
      </w:r>
    </w:p>
    <w:p>
      <w:r>
        <w:t>Kreisarzt und orthopädischer Gutachter sind sich zwar bezüglich Belastbarkeitsprofil im Hinblick auf die oberen Extremitäten einig, dass nur noch körperlich leichte Tätigkeiten möglich sind, wobei der Einsatz der Arme über Brustniveau zu vermeiden ist. Gewisse Abweichungen des Belastbarkeitsprofiles des Kreisarztes und desjenigen des orthopädischen Gutachtens lassen sich erkennen. So beziffert der Kreisarzt das Heben und Tragen von Lasten mit «bis maximal 2 kg» und der Gutachter mit «bis zu 5 kg» (IV-act. 38 S. 6; IV-act. 158.4 S. 31). Es fällt auch auf, dass der orthopädische Gutachter bei der Untersuchung der Schultern rechts die Stabilität des Akromioklavikulargelenks sowie des Schlüsselbeins schmerzbedingt nicht überprüfte und infolge der Schmerzreaktion der Beschwerdeführerin nicht untersuchte (IV-act. 158.4 S. 22).</w:t>
      </w:r>
    </w:p>
    <w:p>
      <w:r>
        <w:rPr>
          <w:b/>
        </w:rPr>
        <w:t>E. 8.2.3</w:t>
      </w:r>
    </w:p>
    <w:p>
      <w:r>
        <w:t>Was die vom Kreisarzt attestierte (unfallunabhängige) relevante Einschränkung der Arbeitsfähigkeit durch die degenerative Wirbelsäulenveränderung betrifft, verneinte die RAD-Ärztin Dipl. med. E._______ in der Beurteilung vom 30. Juni 2015 eine (zusätzliche) Einschränkung der Arbeitsfähigkeit in einer angepassten Tätigkeit; Anhaltspunkte für eine Beeinträchtigung des Nervengewebes fehlten (IV-act. 62). Die behandelnden Ärzte äusserten sich wie folgt: Aus dem Bericht von Dr. med. P._______ vom 23. September 2013 geht hervor, dass eine Fusionsoperation im Bereich der Lendenwirbelsäule in Frage kommt (IV-act. 55 S. 9). Dr. med. R._______ berichtete am 25. März 2015 unter anderem über eine schwere Osteochondrose im Bereich L5/S1 und Kompression der Wurzel L5 links (IV-act. 55 S. 8). Es äusserte sich auch Prof. Dr. med. S._______ mit Bericht vom 29. Mai 2015 unter anderem zur schweren Osteochondrose auf Ebene L5/S1 und stellte gleichzeitig die Wirksamkeit der angeleiteten krankengymnastischen Übungsbehandlung in Frage. Er schlug ein Skelettszintigramm zur weiteren Abklärung vor (IV-act. 55 S. 5 ff.). Prof. Dr. Z._______ sprach eine Operationsindikation aufgrund einer Protrusion der Bandscheibe L5/S1 mit intraforaminaler Stenose und Radikulopathie L5 links mit Bericht vom 18. Oktober 2019 (IV-act. 116 S. 2) sowie in der Stellungnahme zuhanden der Vorinstanz vom 7. Januar 2020 an (IV-act. 122) und bestätigte diese mit Bericht vom 6. Juli 2020 (IV-act. 147). Er schlug eine Stabilisierung der Wirbelsäule mittels Cage-Implantation auf Höhe L5/S1 vor. Die MRI-Aufnahmen, worauf Prof. Dr. Z._______ die Operationsindikation stützte, lagen den Gutachtern nicht vor, lediglich der Befund vom 7. Januar 2020 (IV-act. 158.4 S. 24). Im Gutachten sind diese Bilder mit 2. August 2019 datiert, im Bericht von Prof. Dr. Z._______ aber vom 2. September 2019 (IV-act. 158.4 S. 24; IV-act. 122). Es ist von einem redaktionellen Versehen auszugehen.</w:t>
      </w:r>
    </w:p>
    <w:p>
      <w:r>
        <w:rPr>
          <w:b/>
        </w:rPr>
        <w:t>E. 8.2.4</w:t>
      </w:r>
    </w:p>
    <w:p>
      <w:r>
        <w:t>Der orthopädische Gutachter verneint eine Operationsindikation trotz ihm nicht vorliegender MRI-Bildgebung «aufgrund der weitgehend fehlenden klinischen Befund[e] einerseits sowie der heutigen diskrepanten klinischen Präsentation andererseits» nicht (IV-act. 158.4 S. 30). Diese Feststellung ist zumindest teilweise nicht nachvollziehbar: Sowohl der Kreisarzt als auch Dr. med. P._______, Dr. med. R._______, Prof. Dr. med. S._______ und mehrfach Prof. Dr. Z._______ äusserten sich zur Rückenproblematik der Beschwerdeführerin und einer allfälligen Operationsindikation, weshalb entgegen dem orthopädischen Teilgutachten nicht von weitgehend fehlenden klinischen Befunden gesprochen werden kann. Auch die RAD-Ärztin Dipl. med. E._______ hielt degenerative Wirbelsäulen-Veränderungen fest, auch wenn sie eine relevante Auswirkung auf die Arbeitsfähigkeit in einer angepassten Tätigkeit verneinte. Der orthopädische Gutachter führt nicht näher aus, wie er zu seiner abweichenden Einschätzung gelangt, sondern verweist bezüglich der lumbalen Radikulopathie auf das neurologische Gutachten. Der neurologische Gutachter geht aber auf die Problematik an der Lendenwirbelsäule im neurologischen Teilgutachten nicht ein (IV-act. 158.4 S. 33 ff.). Folglich fehlt eine gutachterliche Auseinandersetzung bezüglich des Bestehens einer lumbalen Radikulopathie und deren Auswirkungen auf die Arbeitsfähigkeit der Beschwerdeführerin. Das Gutachten ist in diesem Punkt unvollständig. Die Beschwerdeführerin hat mit der Beschwerde den Bericht von Dr. med. Aa._______ vom 28. April 2021 nachgereicht, der ebenfalls eine Fusion der unteren Etagen der Lendenwirbelsäule vorschlägt. Er ordnet eine weitere Computeruntersuchung an (BVGer-act. 1 Beilage 13). Dieser Bericht lag den Gutachtern nicht vor, bestätigt jedoch die von Prof. Dr. Z._______ vorgeschlagene Stabilisierung der Wirbelsäule.</w:t>
      </w:r>
    </w:p>
    <w:p>
      <w:r>
        <w:rPr>
          <w:b/>
        </w:rPr>
        <w:t>E. 8.3</w:t>
      </w:r>
    </w:p>
    <w:p>
      <w:r>
        <w:t>Zusammenfassend fehlt es im orthopädischen Teilgutachten bezüglich des Rückenleidens an einer angemessenen, nachvollziehbaren Auseinandersetzung mit den abweichenden Meinungen anderer medizinischer Fachpersonen (insb. Kreisarzt, Dr. med. P._______, Dr. med. R._______, Prof. Dr. med. S._______, Prof. Dr. Z._______), was rechtsprechungsgemäss ein Indiz gegen die Zuverlässigkeit der Expertise darstellt (vgl. Urteil des BGer 8C_735/2022 vom 22. August 2023 E. 6.1 mit Hinweisen). Dies umso mehr, als mit der lumbalen Radikulopathie ein (potenziell) wesentlicher Aspekt vollständig ungeklärt geblieben ist.</w:t>
      </w:r>
    </w:p>
    <w:p>
      <w:r>
        <w:rPr>
          <w:b/>
        </w:rPr>
        <w:t>E. 9</w:t>
      </w:r>
    </w:p>
    <w:p>
      <w:r>
        <w:t>August 2012 (IV-act. 11 S. 32 ff.): Teilstationäre Behandlung vom 2. bis am 20. Juli 2012 zwecks Schmerzreduktion und Funktionsver- besserung an Schultern und Wirbelsäule. Weiterhin deutliche Bewe- gungsschmerzhaftigkeit. • Berichte von Dr. med. K._______, Facharzt für Orthopädie-Unfallchi- rurgie, Orthopädische Praxis L._______ (Deutschland), namentlich vom 14. Mai 2012 (IV-act. 11 S. 22), 27. September 2012 (IV-act. 22 S. 8) vom 19. November 2012 (IV-act. 22 S. 6 f.), insbesondere mit fol- genden Befunden: Deutliche Hinweise für Sprengung des SC-Gelen- kes rechts nach ventral mit Druckschmerz und Bewegungsschmerz.</w:t>
      </w:r>
    </w:p>
    <w:p>
      <w:r>
        <w:t>C-3002/2021 Seite 13 Schmerzhafter Bogen und Impingement an der Schulter rechts. Schmerzhafter Bogen auch endgradig an der linken Schulter. Druck- schmerz im Bereich der Halswirbelsäule (HWS) zwischen C3 und C5 Facette. • Kreisärztliche Untersuchung durch Dr. med. M._______, Fachärztin für Orthopädie und Traumatologie des Bewegungsapparates, vom 7. Mai 2012 (IV-act. 11 S. 25 ff.), die gestützt auf die Berichte von Dr. med. K._______ die Einholung einer Zweitmeinung empfahl. • Austrittsbericht Dr. med. N._______, Klinik O._______, zur Schul- teroperation rechts vom 28. März 2013 (IV-act. 27 S. 7 f.) mit folgenden Diagnosen aus Operation: Subscapularisruptur (obere Hälfte), sympto- matische AC-Gelenkarthrose und symptomatische SC-Genlenkarth- rose Schulter rechts, schmerzhafte Pseudarthrose distale Clavicula links bei St. n. alter distaler Claviculafraktur sowie St. n. offener Ge- lenksstabilisation 1992 bei St. n. Tossy III-Luxation. Nebendiagnosen: Rezidivierende Lumboischialgie bei St. n. Trauma und chronisch dege- nerativem LWS-Syndrom, St. n. Diskushernienoperation L5/S1 2010, rezidivierende Cervicalgien bei chronisch degenerativem HWS-Syn- drom. Daran anschliessende Verlaufsberichte von Dr. med. N._______ bis zur kreisärztlichen Untersuchung vom 24. März 2015 (vgl. die Über- sicht in IV-act. 38 S. 2 ff.). Arbeitsunfähigkeit zu 100% ab Operation bis</w:t>
      </w:r>
    </w:p>
    <w:p>
      <w:r>
        <w:rPr>
          <w:b/>
        </w:rPr>
        <w:t>E. 9.1</w:t>
      </w:r>
    </w:p>
    <w:p>
      <w:r>
        <w:t>Die Beschwerdeführerin bringt weiter vor, dass die Gutachter in ihrer Stellungnahme vom 13. April 2021 kaum auf die nachträglich eingeholten Berichte der Orthopädie des Spitals Jj._______ vom 6. November und 2. Dezember 2020 von Dr. med. V._______ eingegangen seien. Zudem hätte Dr. med. V._______ nachträglich zur Begutachtung bildgebende Un- tersuchungen durchgeführt, die Gutachter würden sich aber nicht auf die bildgebenden Unterlagen beziehen, sondern nur auf die Berichte.</w:t>
      </w:r>
    </w:p>
    <w:p>
      <w:r>
        <w:rPr>
          <w:b/>
        </w:rPr>
        <w:t>E. 9.2.1</w:t>
      </w:r>
    </w:p>
    <w:p>
      <w:r>
        <w:t>Die Beschwerdeführerin ist seit 2017 wegen ihrer Schulterbeschwer- den bei Dr. med. V._______ regelmässig in Behandlung (IV-act. 91 S. 2; IV-act. 153.1; IV-act. 159). Im Bericht vom 17. Januar 2020 schloss Dr. med. V._______ eine Supraspinatusruptur noch aus (IV-act. 153.1). In der Diskussion zu den Akten und früheren Untersuchungen aus orthopädi- scher Sicht folgt Dr. med. Hh._______ dieser «jüngsten Einschätzung» von Dr. med. V._______ (IV-act. 158.4 Ziff. 7.3.3). Am 6. November 2020 ver- anlasste Dr. med. V._______ aber ein weiteres Artho-MRI beider Schultern der Beschwerdeführerin sowie eine neue Schulterpanoramaaufnahme (IV- act. 159). Die neue Bildgebung weist auf eine Veränderung der Situation hin: In den Bildern vom 26. November 2020 (IV-act. 159, 158.6, S. 5) ist eine Partialruptur der Supraspinatussehne rechts und in den Aufnahmen vom 1. Dezember 2020 eine Partialruptur der Supraspinatussehne links er- sichtlich (IV-act. 159, 158.6 S.4).</w:t>
      </w:r>
    </w:p>
    <w:p>
      <w:r>
        <w:t>C-3002/2021 Seite 25</w:t>
      </w:r>
    </w:p>
    <w:p>
      <w:r>
        <w:rPr>
          <w:b/>
        </w:rPr>
        <w:t>E. 9.2.2</w:t>
      </w:r>
    </w:p>
    <w:p>
      <w:r>
        <w:t>Die schriftlichen Befunde der MRI lagen dem orthopädischen Gut- achter im Zeitpunkt der Begutachtung vor. Er führt diese in der Liste der bildgebenden Untersuchungen auf (IV-act. 158.4 S. 25). Trotzdem geht er nicht näher auf diese ein. Die Partialrupturen werden im nachgereichten Bericht vom 2. Dezember 2020 von Dr. med. V._______ erwähnt. Gestützt auf diese neuen Befunde schlägt Dr. med. V._______ ein operatives Vor- gehen vor. (IV-act. 159). Der orthopädische Gutachter geht in seiner ergän- zenden Stellungnahme vom 13. April 2021 (IV-act. 168) nur ungenügend auf diese Veränderungen ein. Er zeigt sich erstaunt über den Vorschlag eines operativen Vorgehens, führt aber nicht näher aus, weshalb aus sei- ner Sicht ein solches nicht angezeigt ist. Eine konkrete Begründung, wie er zu diesem abweichenden Ergebnis kommt, fehlt. Er nimmt lediglich Bezug darauf, dass die Beschwerdeführerin noch gewisse Verrichtungen im Haushalt erledigen könne, und schliesst daraus ohne vertiefte Begründung auf eine vollständige Arbeitsfähigkeit. Hierbei bezieht er sich wieder auf den Bericht vom 17. Januar 2020 von Dr. med. V._______ (IV-act. 153.1). Auf die neuen Befunde, welche durch Dr. med. V._______ festgestellt wur- den, geht er auch in der ergänzenden Stellungnahme weder näher ein, noch befasst er sich mit den Bildgebungen vom 26. November und vom 1. Dezember 2020.</w:t>
      </w:r>
    </w:p>
    <w:p>
      <w:r>
        <w:rPr>
          <w:b/>
        </w:rPr>
        <w:t>E. 9.3</w:t>
      </w:r>
    </w:p>
    <w:p>
      <w:r>
        <w:t>Zusammenfassend fehlt es im orthopädischen Gutachten auch hin- sichtlich der Schulterbeschwerden an einer angemessenen, nachvollzieh- baren Auseinandersetzung mit den abweichenden Meinungen anderer me- dizinischer Fachpersonen. Namentlich geht der orthopädische Gutachter weder im Gutachten vom 11. Januar 2021 noch in dessen Ergänzung vom 13. September 2021 auf die von Dr. med. V._______ neu erhobenen Be- funde (Partialrupturen der Supraspinatussehnen) ein. Damit bleiben auch bei den Schulterbeschwerden wesentliche Aspekte im Administrativgut- achten unberücksichtigt und der Sachverhalt ist diesbezüglich ungenügend abgeklärt. 10. Schliesslich ist das Gutachten in Bezug auf die Polyarthrose unvollständig, welche durch Dr. med. U._______ mit Bericht vom 28. Oktober 2015 diag- nostiziert wurde (IV-act. 55). Am 7. Juli 2015 wurde ein 3-Phasen-Ganzkör- perszintigramm erstellt, welches verschiedene Arthrosen zeigte (IV-act. 55 S. 4). Dr. med. X._______ diagnostizierte am 20. Oktober 2017 eine Fin- gerpolyarthrose rechts (IV-act. 93 S. 10). Obwohl die Beschwerdeführerin bei der orthopädischen Befragung angab, dass sie an Polyarthrose leide, und der Bericht von Dr. med. U._______ vom 28. Oktober 2015 sowie der</w:t>
      </w:r>
    </w:p>
    <w:p>
      <w:r>
        <w:t>C-3002/2021 Seite 26 Bericht von Dr. med. X._______ vom 20. Oktober 2017 den Gutachtern vorlagen, äussert sich der orthopädische Gutachter nicht dazu (IV-act. 158.3 S. 3 und S. 19). Die Polyarthrose fand auch keine Berücksichtigung in der Liste der relevanten Diagnose mit und ohne Einfluss auf die Arbeits- fähigkeit in der Gesamtbeurteilung (IV-act. 158.2 S. 5 f.). Es ist damit un- klar, ob die Polyarthrose bei der Bemessung der Arbeitsfähigkeit überhaupt berücksichtigt wurde. Zusammen mit der Beschwerde vom 28. Juni 2021 reichte die Beschwerdeführerin einen weiteren Arztbericht von Dr. med. U._______ vom 10. Juni 2021 ein (BVGer-act. 1 Beilage 14). Dr. med. U._______ äussert, dass weiterhin eine schwere Polyarthrose in praktisch allen Gelenken bestehe, auch in den Fingergelenken, welche im Bericht vom Oktober 2015 (IV-act. 55) noch nicht ersichtlich waren. 11. 11.1 Schliesslich bringt die Beschwerdeführerin vor, der orthopädische Gutachter setze die Ausbildung der Beschwerdeführerin als Bürokauffrau ihrer zuletzt vor dem Unfall ausgeübten Tätigkeit in der Produktion und Qualitätskontrolle von Büromöbeln gleich, was offensichtlich falsch sei. Der Verweis von Dr. med. Hh._______ zur Arbeitsfähigkeit in angepasster Tä- tigkeit sei unbefriedigend. Im Resultat sei das Gutachten unvollständig und nicht schlüssig. Die Arbeitsfähigkeit könne nicht auf das (Teil-)Gutachten von Dr. med. Hh._______ und auch nicht auf die Gesamtbeurteilung des polydisziplinären Gutachtens abgestützt werden. 11.2 11.2.1 Dr. med. Hh._______ führt unter Ziff. 8.1 im orthopädischen Teilgut- achten (IV-act. 158.4 S. 30 f.) zur Frage nach der Arbeitsfähigkeit in der bisherigen Tätigkeit aus, dass «für körperlich sehr leichte Verrichtungen unter Wechselbelastung einschliesslich jener im angestammten Bereich im Büro» eine uneingeschränkte Arbeitsfähigkeit bestehe. Jedoch sollten das wiederholte Heben und Tragen von Lasten über 5 kg, der Einsatz der obe- ren Extremitäten oberhalb Brustniveau und hinter der Körperebene, die Einnahme kniender und kauernder Positionen sowie das wiederholte Über- winden von Treppen und unebenem Grund vermieden werden. Aufgrund der Veränderungen an Schultern, Wirbelsäule und rechtem Knie seien le- diglich körperlich wiederholt mittelschwere und schwere, überwiegend ste- hende und gehende sowie mit häufigem Überkopfeinsatz der oberen Ext- remitäten verbundene Tätigkeiten ungeeignet und sollten der Beschwerde- führerin nicht mehr zugemutet werden (IV-act. 158.4 S. 30 f.). Zur Frage</w:t>
      </w:r>
    </w:p>
    <w:p>
      <w:r>
        <w:t>C-3002/2021 Seite 27 nach der Arbeitsfähigkeit in angepasster Tätigkeit verweist er auf diese Ausführungen (IV-act. 158.4 S. 31). 11.2.2 Die Triage-Abklärung der Rehaklinik I._______ vom 13. April 2012 ergab, dass die Beschwerdeführerin in ihrer Tätigkeit vor dem Unfall oft Heben und Tragen bis 5 kg, selten bis 10 kg musste, ebenso Heben von 5 kg über Kopf. Arbeiten über Kopf sowie Knien und Kniebeugen wurden mit «manchmal» angegeben, Gehen bis 50 m als «sehr oft» (IV-act. 11 S. 11). Diese Abklärung lag den Gutachtern vor (IV-act. 158.1 S. 5, S. 28). Im Fragebogen für Arbeitgebende gab die letzte Arbeitgeberin der Beschwer- deführerin an, dass diese bis ca. 3 Stunden gehen und bis 5 Stunden ste- hen musste. Heben oder Tragen bis zu 10 kg wurden mit 3 bis 5 Stunden am Tag angegeben (IV-act. 13.1 S. 7). Gemäss ärztlichem Entlassungsbe- richt der Rehaklinik J._______ vom 23. Februar 2017 sind körperlich leichte Tätigkeiten im Wechselrhythmus von Gehen, Stehen und Sitzen aus orthopädischer Sicht zumutbar. Arbeiten mit häufigem Bücken, Heben und Bewegen von Lasten über 5 kg, lang andauernde Zwangshaltungen, Arbeiten mit häufigem Ersteigen von Leitern, Treppen und Gerüsten sollten nicht ausgeübt werden (IV-act. 93 S. 17). Sowohl der Kreisarzt in seinem Bericht vom 24. März 2015 (IV-act. 38) als auch die RAD-Ärztin Dipl. med. E._______ in ihren Berichten vom 2. Dezember 2015 (IV-act. 51 S. 31) und vom 30. Juni 2016 (IV-act. 62 S. 3) kamen zu einem ähnlichen Schluss. Auch gemäss orthopädischem Gutachter sind eben solche Tätigkeiten zu vermeiden (siehe E. 8.2; IV-act. 158.4 S. 30 f.). 11.2.3 Der orthopädische Gutachter hat das Anforderungsprofil der bishe- rigen Tätigkeit aktenwidrig festgestellt, weshalb die Beurteilung der Arbeits- fähigkeit in der bisherigen Tätigkeit weder schlüssig noch nachvollziehbar ist: Der orthopädische Gutachter attestiert für körperlich sehr leichte Ver- richtungen unter Wechselbelastung eine zeitlich und leistungsmassig un- eingeschränkte Arbeitsfähigkeit (vgl. E. 11.2.1 vorstehend). Dieses Anfor- derungsprofil einer optimal leidensangepassten Tätigkeit entspricht aber nicht dem Anforderungsprofil der bisherigen Tätigkeit (vgl. E. 11.2.2 vorste- hend). Die Beschwerdeführerin war nicht «im Büro», sondern als Produk- tionsmitarbeiterin tätig. Auch die interdisziplinäre Gesamtbeurteilung be- ruht auf dieser Fehlannahme und geht von der «angestammten Tätigkeit im Bürobereich» bzw. von «der angelernten und angestammten Tätigkeit im kaufmännischen Bereich» aus (IV-act. 158.2 S. 7 f.). 11.2.4 Weder der RAD noch die Vorinstanz äussern sich zu diesen offen- sichtlichen Fehlannahmen im Gutachten. Vielmehr wird in der</w:t>
      </w:r>
    </w:p>
    <w:p>
      <w:r>
        <w:t>C-3002/2021 Seite 28 angefochtenen Verfügung vom 27. Mai 2021 aktenwidrig ausgeführt, die Gutachter hätten «in der zuletzt ausgeübten Tätigkeit in der Qualitätskon- trolle von Büromöbeln eine 100%-ige Arbeits- und Leistungsfähigkeit» at- testiert. Zur effektiv ausgeübten bisherigen Tätigkeit als Produktionsmitar- beiterin haben sich die Gutachter aber gerade nicht geäussert. Es liegt da- mit keine zuverlässige gutachterliche Einschätzung zur Arbeitsfähigkeit in der zuletzt ausgeübten Tätigkeit vor. 11.3 11.3.1 Hinzu kommen Widersprüche beim zeitlichen Verlauf der Entwick- lung der Arbeitsfähigkeit in angestammter und angepasster Tätigkeit. Wäh- rend sämtliche Teilgutachten ab dem Unfallzeitpunkt (Januar 2012) eine (erhebliche) Einschränkung der Arbeitsfähigkeit verneinen (IV-act. 158.4 S. 7 f., S. 16, S. 38) – der orthopädische Gutachter mit der knappen und unklaren, Tat- und Rechtsfragen vermengenden Formulierung, es habe auch in der Vergangenheit «keine längerdauernde Arbeitsunfähigkeit im Sinne einer invalidisierenden Erkrankung» bestanden (IV-act. 158.4 S. 31) –, hält die interdisziplinäre Gesamtbeurteilung zur Arbeitsfähigkeit in ange- stammter und angepasster Tätigkeit Folgendes fest: «Nach aufgehobener Arbeitsfähigkeit ab Januar 2012 kann die aktuelle Arbeitsfähigkeit ab Juli 2015 angenommen werden» (IV-act. 158.2 S. 8). Die Grundlage für die Feststellung in der interdisziplinären Gesamtbeurteilung bleibt unklar. Sie steht in klarem Widerspruch zu den Teilgutachten. Möglicherweise orien- tiert sich die Gesamtbeurteilung – zu Unrecht – an der befristeten Renten- zusprache vom 1. Januar 2013 bis 30. Juni 2015, die mit Urteil C- 7541/2016 vom 31. Januar 2019 aufgehoben wurde (vgl. B.d vorstehend). 11.3.2 Weder der RAD noch die Vorinstanz haben sich um eine Klärung dieses Widerspruchs zwischen den Teilgutachten und der interdisziplinä- ren Gesamtbeurteilung bemüht. Vielmehr wird in der angefochtenen Verfü- gung vom 27. Mai 2021 in Übernahme der Formulierung aus dem orthopä- dischen Teilgutachten ausgeführt, es habe in der zuletzt ausgeübten Tätig- keit in der Qualitätskontrolle von Büromöbeln «nie eine länger dauernde Arbeitsunfähigkeit im Sinne einer invalidisierenden Erkrankung bestan- den». Da die Arbeitsfähigkeit der Beschwerdeführerin in angestammter Tä- tigkeit nie länger dauernd eingeschränkt gewesen sei, liege keine Invalidi- tät im Sinne des Gesetzes vor (IV-act. 172). 11.4 Zusammenfassend ist das Gutachten weder bei der Beurteilung der Arbeitsfähigkeit in der angestammten Tätigkeit noch bei der Beurteilung</w:t>
      </w:r>
    </w:p>
    <w:p>
      <w:r>
        <w:t>C-3002/2021 Seite 29 des zeitlichen Verlaufs der Entwicklung der Arbeitsfähigkeit schlüssig und nachvollziehbar. Vielmehr bestehen offensichtliche Aktenwidrigkeiten und Widersprüche innerhalb des Gutachtens, welche von der Vorinstanz nicht ausgeräumt worden sind. Auch in dieser Hinsicht ist der Sachverhalt unge- nügend abgeklärt. 12. 12.1 Die Vorinstanz hat den rechtserheblichen Sachverhalt in Verletzung von Art. 43 ATSG mangelhaft abgeklärt, da sie in der angefochtenen Ver- fügung von unvollständigen medizinischen Abklärungen und gar falschen Annahmen ausging. Das polydisziplinäre Administrativgutachten ist in mehreren Punkten – hinsichtlich Rückenbeschwerden (E. 8), Schulterbe- schwerden (E. 9), Polyarthrose (E. 10) sowie Beurteilung der Arbeitsfähig- keit (E. 11) – nicht beweiskräftig und als Ganzes nicht verwertbar. Ent- scheidwesentliche Aspekte sind bislang vollständig ungeklärt geblieben, weshalb die angefochtene Verfügung vom 27. Mai 2021 aufzuheben und die Sache zur Vornahme der notwendigen medizinischen Abklärungen und zu neuem Entscheid an die Vorinstanz zurückzuweisen ist (vgl. E. 13 nach- folgend). Damit wird dem Eventualantrag der Beschwerdeführerin entspro- chen, wonach weitere Abklärungen vorzunehmen seien und insbesondere ein weiteres polydisziplinäres Gutachten einzuholen sei (BVGer-act. 1). 12.2 Angesichts des Prozessausgangs erübrigt es sich, näher auf die von der Beschwerdeführerin monierte wirtschaftliche Abhängigkeit des ABI und der Gutachter gegenüber der IV einzugehen. Festgehalten sei, dass die Auftragsvergabe nach dem Zufallsprinzip – zusammen mit den weiteren Vorgaben nach BGE 137 V 210 – nach gefestigter Rechtsprechung gene- relle, aus den Rahmenbedingungen des Gutachterwesens fliessende Ab- hängigkeits- und Befangenheitsbefürchtungen neutralisiert (BGE 139 V 349 E. 5.2.1; Urteil des BGer 8C_302/2024 vom 20. Dezember 2024 E. 7). Indessen müssen sich die Beteiligten auch nach Einführung der Zuwei- sungsplattform SuisseMED@P mit Einwendungen auseinandersetzen, die sich aus dem konkreten Einzelfall ergeben. (BGE 139 V 349 E. 5.2.1). Sol- che legt die Beschwerdeführerin aber nicht dar. 12.3 Angesichts des Prozessausgangs ebenfalls nicht weiter zu prüfen ist, ob eine Rückweisung an die Vorinstanz schon aus formellen Gründen an- gezeigt wäre. Jedenfalls hat die Vorinstanz den Gutachtern Ergänzungs- fragen gestellt (IV-act. 166), ohne die Beschwerdeführerin darüber vorab zu informieren. Nach der bundesgerichtlichen Rechtsprechung ist eine</w:t>
      </w:r>
    </w:p>
    <w:p>
      <w:r>
        <w:t>C-3002/2021 Seite 30 einseitige Vorgehensweise des Versicherungsträgers ausgeschlossen (BGE 136 V 113 E. 5.4). Hält ein Versicherungsträger bei Vorliegen eines externen Gutachtens für notwendig, im Verwaltungsverfahren Erläute- rungs- oder Ergänzungsfragen zu stellen, ist der versicherten Person eben- falls Gelegenheit zu bieten, Ergänzungsfragen an den Experten zu richten (Urteil des BGer 9C_162/2019 vom 29. Mai 2019 E. 5.3.3.2 mit Hinweisen). Die Vorinstanz hat damit die Gehörsansprüche der Beschwerdeführerin, namentlich das Recht, sich zum Beweisergebnis zu äussern und erhebli- che Beweisanträge zu stellen, verletzt (Art. 29 Abs. 2 BV; Art. 42 und Art. 44 ATSG; BGE 136 V 113 E. 5.4). 12.4 Anzufügen bleibt, dass Anordnung weiterer medizinischer Abklärun- gen durch die Vorinstanz nicht nur dem Eventualantrag der Beschwerde- führerin entspricht, sondern auch in Übereinstimmung mit der bundesge- richtlichen Rechtsprechung erfolgt, gemäss welcher eine Rückweisung an die IV-Stelle insbesondere im Falle einer notwendigen Erhebung einer bis- her vollständig ungeklärten Frage möglich ist (BGE 139 V 99 E. 1.1; 137 V 210 E. 4.4.1.4), was vorliegend zutrifft (vgl. E. 12.1 vorstehend). Hinzu kommt, dass die Vorinstanz die Mitwirkungsrechte der Beschwerdeführerin verletzt hat (vgl. E. 12.3 vorstehend). Sodann ist der RAD seiner Pflicht nicht nachgekommen, das eingegangene MEDAS-Gutachten auf seine Qualität hin zu überprüfen (IV-act. 170; vgl. Urteil des BVGer C-2517/2020 vom 12. Januar 2020 E. 8.1). Andernfalls hätte ihm auffallen müssen, dass dieses weder vollständig noch nachvollziehbar und schlüssig ist. 13.</w:t>
      </w:r>
    </w:p>
    <w:p>
      <w:r>
        <w:rPr>
          <w:b/>
        </w:rPr>
        <w:t>E. 10</w:t>
      </w:r>
    </w:p>
    <w:p>
      <w:r>
        <w:t>Schliesslich ist das Gutachten in Bezug auf die Polyarthrose unvollständig, welche durch Dr. med. U._______ mit Bericht vom 28. Oktober 2015 diagnostiziert wurde (IV-act. 55). Am 7. Juli 2015 wurde ein 3-Phasen-Ganzkörperszintigramm erstellt, welches verschiedene Arthrosen zeigte (IV-act. 55 S. 4). Dr. med. X._______ diagnostizierte am 20. Oktober 2017 eine Fingerpolyarthrose rechts (IV-act. 93 S. 10). Obwohl die Beschwerdeführerin bei der orthopädischen Befragung angab, dass sie an Polyarthrose leide, und der Bericht von Dr. med. U._______ vom 28. Oktober 2015 sowie der Bericht von Dr. med. X._______ vom 20. Oktober 2017 den Gutachtern vorlagen, äussert sich der orthopädische Gutachter nicht dazu (IV-act. 158.3 S. 3 und S. 19). Die Polyarthrose fand auch keine Berücksichtigung in der Liste der relevanten Diagnose mit und ohne Einfluss auf die Arbeitsfähigkeit in der Gesamtbeurteilung (IV-act. 158.2 S. 5 f.). Es ist damit unklar, ob die Polyarthrose bei der Bemessung der Arbeitsfähigkeit überhaupt berücksichtigt wurde. Zusammen mit der Beschwerde vom 28. Juni 2021 reichte die Beschwerdeführerin einen weiteren Arztbericht von Dr. med. U._______ vom 10. Juni 2021 ein (BVGer-act. 1 Beilage 14). Dr. med. U._______ äussert, dass weiterhin eine schwere Polyarthrose in praktisch allen Gelenken bestehe, auch in den Fingergelenken, welche im Bericht vom Oktober 2015 (IV-act. 55) noch nicht ersichtlich waren.</w:t>
      </w:r>
    </w:p>
    <w:p>
      <w:r>
        <w:rPr>
          <w:b/>
        </w:rPr>
        <w:t>E. 11.1</w:t>
      </w:r>
    </w:p>
    <w:p>
      <w:r>
        <w:t>Schliesslich bringt die Beschwerdeführerin vor, der orthopädische Gutachter setze die Ausbildung der Beschwerdeführerin als Bürokauffrau ihrer zuletzt vor dem Unfall ausgeübten Tätigkeit in der Produktion und Qualitätskontrolle von Büromöbeln gleich, was offensichtlich falsch sei. Der Verweis von Dr. med. Hh._______ zur Arbeitsfähigkeit in angepasster Tätigkeit sei unbefriedigend. Im Resultat sei das Gutachten unvollständig und nicht schlüssig. Die Arbeitsfähigkeit könne nicht auf das (Teil-)Gutachten von Dr. med. Hh._______ und auch nicht auf die Gesamtbeurteilung des polydisziplinären Gutachtens abgestützt werden.</w:t>
      </w:r>
    </w:p>
    <w:p>
      <w:r>
        <w:rPr>
          <w:b/>
        </w:rPr>
        <w:t>E. 11.2.1</w:t>
      </w:r>
    </w:p>
    <w:p>
      <w:r>
        <w:t>Dr. med. Hh._______ führt unter Ziff. 8.1 im orthopädischen Teilgutachten (IV-act. 158.4 S. 30 f.) zur Frage nach der Arbeitsfähigkeit in der bisherigen Tätigkeit aus, dass «für körperlich sehr leichte Verrichtungen unter Wechselbelastung einschliesslich jener im angestammten Bereich im Büro» eine uneingeschränkte Arbeitsfähigkeit bestehe. Jedoch sollten das wiederholte Heben und Tragen von Lasten über 5 kg, der Einsatz der oberen Extremitäten oberhalb Brustniveau und hinter der Körperebene, die Einnahme kniender und kauernder Positionen sowie das wiederholte Überwinden von Treppen und unebenem Grund vermieden werden. Aufgrund der Veränderungen an Schultern, Wirbelsäule und rechtem Knie seien lediglich körperlich wiederholt mittelschwere und schwere, überwiegend stehende und gehende sowie mit häufigem Überkopfeinsatz der oberen Extremitäten verbundene Tätigkeiten ungeeignet und sollten der Beschwerdeführerin nicht mehr zugemutet werden (IV-act. 158.4 S. 30 f.). Zur Frage nach der Arbeitsfähigkeit in angepasster Tätigkeit verweist er auf diese Ausführungen (IV-act. 158.4 S. 31).</w:t>
      </w:r>
    </w:p>
    <w:p>
      <w:r>
        <w:rPr>
          <w:b/>
        </w:rPr>
        <w:t>E. 11.2.2</w:t>
      </w:r>
    </w:p>
    <w:p>
      <w:r>
        <w:t>Die Triage-Abklärung der Rehaklinik I._______ vom 13. April 2012 ergab, dass die Beschwerdeführerin in ihrer Tätigkeit vor dem Unfall oft Heben und Tragen bis 5 kg, selten bis 10 kg musste, ebenso Heben von 5 kg über Kopf. Arbeiten über Kopf sowie Knien und Kniebeugen wurden mit «manchmal» angegeben, Gehen bis 50 m als «sehr oft» (IV-act. 11 S. 11). Diese Abklärung lag den Gutachtern vor (IV-act. 158.1 S. 5, S. 28). Im Fragebogen für Arbeitgebende gab die letzte Arbeitgeberin der Beschwerdeführerin an, dass diese bis ca. 3 Stunden gehen und bis 5 Stunden stehen musste. Heben oder Tragen bis zu 10 kg wurden mit 3 bis 5 Stunden am Tag angegeben (IV-act. 13.1 S. 7). Gemäss ärztlichem Entlassungsbericht der Rehaklinik J._______ vom 23. Februar 2017 sind körperlich leichte Tätigkeiten im Wechselrhythmus von Gehen, Stehen und Sitzen aus orthopädischer Sicht zumutbar. Arbeiten mit häufigem Bücken, Heben und Bewegen von Lasten über 5 kg, lang andauernde Zwangshaltungen, Arbeiten mit häufigem Ersteigen von Leitern, Treppen und Gerüsten sollten nicht ausgeübt werden (IV-act. 93 S. 17). Sowohl der Kreisarzt in seinem Bericht vom 24. März 2015 (IV-act. 38) als auch die RAD-Ärztin Dipl. med. E._______ in ihren Berichten vom 2. Dezember 2015 (IV-act. 51 S. 31) und vom 30. Juni 2016 (IV-act. 62 S. 3) kamen zu einem ähnlichen Schluss. Auch gemäss orthopädischem Gutachter sind eben solche Tätigkeiten zu vermeiden (siehe E. 8.2; IV-act. 158.4 S. 30 f.).</w:t>
      </w:r>
    </w:p>
    <w:p>
      <w:r>
        <w:rPr>
          <w:b/>
        </w:rPr>
        <w:t>E. 11.2.3</w:t>
      </w:r>
    </w:p>
    <w:p>
      <w:r>
        <w:t>Der orthopädische Gutachter hat das Anforderungsprofil der bisherigen Tätigkeit aktenwidrig festgestellt, weshalb die Beurteilung der Arbeitsfähigkeit in der bisherigen Tätigkeit weder schlüssig noch nachvollziehbar ist: Der orthopädische Gutachter attestiert für körperlich sehr leichte Verrichtungen unter Wechselbelastung eine zeitlich und leistungsmassig uneingeschränkte Arbeitsfähigkeit (vgl. E. 11.2.1 vorstehend). Dieses Anforderungsprofil einer optimal leidensangepassten Tätigkeit entspricht aber nicht dem Anforderungsprofil der bisherigen Tätigkeit (vgl. E. 11.2.2 vorstehend). Die Beschwerdeführerin war nicht «im Büro», sondern als Produktionsmitarbeiterin tätig. Auch die interdisziplinäre Gesamtbeurteilung beruht auf dieser Fehlannahme und geht von der «angestammten Tätigkeit im Bürobereich» bzw. von «der angelernten und angestammten Tätigkeit im kaufmännischen Bereich» aus (IV-act. 158.2 S. 7 f.).</w:t>
      </w:r>
    </w:p>
    <w:p>
      <w:r>
        <w:rPr>
          <w:b/>
        </w:rPr>
        <w:t>E. 11.2.4</w:t>
      </w:r>
    </w:p>
    <w:p>
      <w:r>
        <w:t>Weder der RAD noch die Vorinstanz äussern sich zu diesen offensichtlichen Fehlannahmen im Gutachten. Vielmehr wird in der angefochtenen Verfügung vom 27. Mai 2021 aktenwidrig ausgeführt, die Gutachter hätten «in der zuletzt ausgeübten Tätigkeit in der Qualitätskontrolle von Büromöbeln eine 100%-ige Arbeits- und Leistungsfähigkeit» attestiert. Zur effektiv ausgeübten bisherigen Tätigkeit als Produktionsmitarbeiterin haben sich die Gutachter aber gerade nicht geäussert. Es liegt damit keine zuverlässige gutachterliche Einschätzung zur Arbeitsfähigkeit in der zuletzt ausgeübten Tätigkeit vor.</w:t>
      </w:r>
    </w:p>
    <w:p>
      <w:r>
        <w:rPr>
          <w:b/>
        </w:rPr>
        <w:t>E. 11.3.1</w:t>
      </w:r>
    </w:p>
    <w:p>
      <w:r>
        <w:t>Hinzu kommen Widersprüche beim zeitlichen Verlauf der Entwicklung der Arbeitsfähigkeit in angestammter und angepasster Tätigkeit. Während sämtliche Teilgutachten ab dem Unfallzeitpunkt (Januar 2012) eine (erhebliche) Einschränkung der Arbeitsfähigkeit verneinen (IV-act. 158.4 S. 7 f., S. 16, S. 38) - der orthopädische Gutachter mit der knappen und unklaren, Tat- und Rechtsfragen vermengenden Formulierung, es habe auch in der Vergangenheit «keine längerdauernde Arbeitsunfähigkeit im Sinne einer invalidisierenden Erkrankung» bestanden (IV-act. 158.4 S. 31) -, hält die interdisziplinäre Gesamtbeurteilung zur Arbeitsfähigkeit in angestammter und angepasster Tätigkeit Folgendes fest: «Nach aufgehobener Arbeitsfähigkeit ab Januar 2012 kann die aktuelle Arbeitsfähigkeit ab Juli 2015 angenommen werden» (IV-act. 158.2 S. 8). Die Grundlage für die Feststellung in der interdisziplinären Gesamtbeurteilung bleibt unklar. Sie steht in klarem Widerspruch zu den Teilgutachten. Möglicherweise orientiert sich die Gesamtbeurteilung - zu Unrecht - an der befristeten Rentenzusprache vom 1. Januar 2013 bis 30. Juni 2015, die mit Urteil C-7541/2016 vom 31. Januar 2019 aufgehoben wurde (vgl. B.d vorstehend).</w:t>
      </w:r>
    </w:p>
    <w:p>
      <w:r>
        <w:rPr>
          <w:b/>
        </w:rPr>
        <w:t>E. 11.3.2</w:t>
      </w:r>
    </w:p>
    <w:p>
      <w:r>
        <w:t>Weder der RAD noch die Vorinstanz haben sich um eine Klärung dieses Widerspruchs zwischen den Teilgutachten und der interdisziplinären Gesamtbeurteilung bemüht. Vielmehr wird in der angefochtenen Verfügung vom 27. Mai 2021 in Übernahme der Formulierung aus dem orthopädischen Teilgutachten ausgeführt, es habe in der zuletzt ausgeübten Tätigkeit in der Qualitätskontrolle von Büromöbeln «nie eine länger dauernde Arbeitsunfähigkeit im Sinne einer invalidisierenden Erkrankung bestanden». Da die Arbeitsfähigkeit der Beschwerdeführerin in angestammter Tätigkeit nie länger dauernd eingeschränkt gewesen sei, liege keine Invalidität im Sinne des Gesetzes vor (IV-act. 172).</w:t>
      </w:r>
    </w:p>
    <w:p>
      <w:r>
        <w:rPr>
          <w:b/>
        </w:rPr>
        <w:t>E. 11.4</w:t>
      </w:r>
    </w:p>
    <w:p>
      <w:r>
        <w:t>Zusammenfassend ist das Gutachten weder bei der Beurteilung der Arbeitsfähigkeit in der angestammten Tätigkeit noch bei der Beurteilung des zeitlichen Verlaufs der Entwicklung der Arbeitsfähigkeit schlüssig und nachvollziehbar. Vielmehr bestehen offensichtliche Aktenwidrigkeiten und Widersprüche innerhalb des Gutachtens, welche von der Vorinstanz nicht ausgeräumt worden sind. Auch in dieser Hinsicht ist der Sachverhalt ungenügend abgeklärt.</w:t>
      </w:r>
    </w:p>
    <w:p>
      <w:r>
        <w:rPr>
          <w:b/>
        </w:rPr>
        <w:t>E. 12.1</w:t>
      </w:r>
    </w:p>
    <w:p>
      <w:r>
        <w:t>Die Vorinstanz hat den rechtserheblichen Sachverhalt in Verletzung von Art. 43 ATSG mangelhaft abgeklärt, da sie in der angefochtenen Verfügung von unvollständigen medizinischen Abklärungen und gar falschen Annahmen ausging. Das polydisziplinäre Administrativgutachten ist in mehreren Punkten - hinsichtlich Rückenbeschwerden (E. 8), Schulterbeschwerden (E. 9), Polyarthrose (E. 10) sowie Beurteilung der Arbeitsfähigkeit (E. 11) - nicht beweiskräftig und als Ganzes nicht verwertbar. Entscheidwesentliche Aspekte sind bislang vollständig ungeklärt geblieben, weshalb die angefochtene Verfügung vom 27. Mai 2021 aufzuheben und die Sache zur Vornahme der notwendigen medizinischen Abklärungen und zu neuem Entscheid an die Vorinstanz zurückzuweisen ist (vgl. E. 13 nachfolgend). Damit wird dem Eventualantrag der Beschwerdeführerin entsprochen, wonach weitere Abklärungen vorzunehmen seien und insbesondere ein weiteres polydisziplinäres Gutachten einzuholen sei (BVGer-act. 1).</w:t>
      </w:r>
    </w:p>
    <w:p>
      <w:r>
        <w:rPr>
          <w:b/>
        </w:rPr>
        <w:t>E. 12.2</w:t>
      </w:r>
    </w:p>
    <w:p>
      <w:r>
        <w:t>Angesichts des Prozessausgangs erübrigt es sich, näher auf die von der Beschwerdeführerin monierte wirtschaftliche Abhängigkeit des ABI und der Gutachter gegenüber der IV einzugehen. Festgehalten sei, dass die Auftragsvergabe nach dem Zufallsprinzip - zusammen mit den weiteren Vorgaben nach BGE 137 V 210 - nach gefestigter Rechtsprechung generelle, aus den Rahmenbedingungen des Gutachterwesens fliessende Abhängigkeits- und Befangenheitsbefürchtungen neutralisiert (BGE 139 V 349 E. 5.2.1; Urteil des BGer 8C_302/2024 vom 20. Dezember 2024 E. 7). Indessen müssen sich die Beteiligten auch nach Einführung der Zuweisungsplattform SuisseMED@P mit Einwendungen auseinandersetzen, die sich aus dem konkreten Einzelfall ergeben. (BGE 139 V 349 E. 5.2.1). Solche legt die Beschwerdeführerin aber nicht dar.</w:t>
      </w:r>
    </w:p>
    <w:p>
      <w:r>
        <w:rPr>
          <w:b/>
        </w:rPr>
        <w:t>E. 12.3</w:t>
      </w:r>
    </w:p>
    <w:p>
      <w:r>
        <w:t>Angesichts des Prozessausgangs ebenfalls nicht weiter zu prüfen ist, ob eine Rückweisung an die Vorinstanz schon aus formellen Gründen angezeigt wäre. Jedenfalls hat die Vorinstanz den Gutachtern Ergänzungsfragen gestellt (IV-act. 166), ohne die Beschwerdeführerin darüber vorab zu informieren. Nach der bundesgerichtlichen Rechtsprechung ist eine einseitige Vorgehensweise des Versicherungsträgers ausgeschlossen (BGE 136 V 113 E. 5.4). Hält ein Versicherungsträger bei Vorliegen eines externen Gutachtens für notwendig, im Verwaltungsverfahren Erläuterungs- oder Ergänzungsfragen zu stellen, ist der versicherten Person ebenfalls Gelegenheit zu bieten, Ergänzungsfragen an den Experten zu richten (Urteil des BGer 9C_162/2019 vom 29. Mai 2019 E. 5.3.3.2 mit Hinweisen). Die Vorinstanz hat damit die Gehörsansprüche der Beschwerdeführerin, namentlich das Recht, sich zum Beweisergebnis zu äussern und erhebliche Beweisanträge zu stellen, verletzt (Art. 29 Abs. 2 BV; Art. 42 und Art. 44 ATSG; BGE 136 V 113 E. 5.4).</w:t>
      </w:r>
    </w:p>
    <w:p>
      <w:r>
        <w:rPr>
          <w:b/>
        </w:rPr>
        <w:t>E. 12.4</w:t>
      </w:r>
    </w:p>
    <w:p>
      <w:r>
        <w:t>Anzufügen bleibt, dass Anordnung weiterer medizinischer Abklärungen durch die Vorinstanz nicht nur dem Eventualantrag der Beschwerdeführerin entspricht, sondern auch in Übereinstimmung mit der bundesgerichtlichen Rechtsprechung erfolgt, gemäss welcher eine Rückweisung an die IV-Stelle insbesondere im Falle einer notwendigen Erhebung einer bisher vollständig ungeklärten Frage möglich ist (BGE 139 V 99 E. 1.1; 137 V 210 E. 4.4.1.4), was vorliegend zutrifft (vgl. E. 12.1 vorstehend). Hinzu kommt, dass die Vorinstanz die Mitwirkungsrechte der Beschwerdeführerin verletzt hat (vgl. E. 12.3 vorstehend). Sodann ist der RAD seiner Pflicht nicht nachgekommen, das eingegangene MEDAS-Gutachten auf seine Qualität hin zu überprüfen (IV-act. 170; vgl. Urteil des BVGer C-2517/2020 vom 12. Januar 2020 E. 8.1). Andernfalls hätte ihm auffallen müssen, dass dieses weder vollständig noch nachvollziehbar und schlüssig ist.</w:t>
      </w:r>
    </w:p>
    <w:p>
      <w:r>
        <w:rPr>
          <w:b/>
        </w:rPr>
        <w:t>E. 13</w:t>
      </w:r>
    </w:p>
    <w:p>
      <w:r>
        <w:t>Mai 2013 und danach für weitere sechs Wochen (IV-act. 27 S. 8, 32 S. 27). • Bericht Dr. med. P._______ (Deutschland), Facharzt für Orthopädie, vom 23. September 2013 (IV-act. 55 S. 9): Stationäre Behandlung vom</w:t>
      </w:r>
    </w:p>
    <w:p>
      <w:r>
        <w:rPr>
          <w:b/>
        </w:rPr>
        <w:t>E. 13.1</w:t>
      </w:r>
    </w:p>
    <w:p>
      <w:r>
        <w:t>Die Vorinstanz ist in Anwendung von Art. 61 Abs. 1 VwVG anzuwei- sen, nach Aktualisierung und Vervollständigung der medizinischen Akten (vgl. auch E. 7.3.2 vorstehend) eine interdisziplinäre Begutachtung der Be- schwerdeführerin zu veranlassen. Mit Blick auf die Anweisung im Urteil C-7541/2016 vom 31. Januar 2019 (IV-act. 82) und die im Raum stehenden Befunde und Diagnosen erscheinen (weiterhin) Expertisen in den Fachbe- reichen Innere Medizin, Orthopädie, Neurologie und Psychiatrie erforder- lich. Ob neben den genannten Fachdisziplinen weitere Spezialistinnen und Spezialisten beizuziehen sind, ist dem pflichtgemässen Ermessen der Sachverständigen zu überlassen, zumal es primär ihre Aufgabe ist, auf- grund der konkreten Fragestellung über die erforderlichen Untersuchungen zu befinden (Art. 44 Abs. 5 ATSG; vgl. dazu BGE 139 V 349 E. 3.3).</w:t>
      </w:r>
    </w:p>
    <w:p>
      <w:r>
        <w:t>C-3002/2021 Seite 31</w:t>
      </w:r>
    </w:p>
    <w:p>
      <w:r>
        <w:rPr>
          <w:b/>
        </w:rPr>
        <w:t>E. 13.2</w:t>
      </w:r>
    </w:p>
    <w:p>
      <w:r>
        <w:t>Im vorliegenden Verfahren ist ein allfälliger Rentenanspruch spätes- tens ab 1. Januar 2013 zu prüfen (Anmeldedatum: 2. Juli 2012, vgl. oben Bst. B.a; IV-act. 2; Art. 29 Abs. 1 und 3 IVG). Daher reicht es nicht, wenn die Sachverständigen lediglich den Ist-Zustand im Zeitpunkt des Gutach- tens feststellen. Vielmehr ist auch aufzuzeigen, wie der Gesundheitszu- stand im Zeitpunkt des möglichen Anspruchsbeginns war und ob respek- tive inwiefern sich der Gesundheitszustand verändert hat.</w:t>
      </w:r>
    </w:p>
    <w:p>
      <w:r>
        <w:rPr>
          <w:b/>
        </w:rPr>
        <w:t>E. 13.3</w:t>
      </w:r>
    </w:p>
    <w:p>
      <w:r>
        <w:t>Die interdisziplinäre Begutachtung hat in der Schweiz zu erfolgen, da die Abklärungsstelle mit den Grundsätzen der schweizerischen Versiche- rungsmedizin vertraut sein muss (vgl. dazu Urteil des BGer 9C_235/2013 vom 10. September 2013 E. 3.2) und vorliegend keine Gründe ersichtlich sind, die eine Begutachtung in der Schweiz als unverhältnismässig erschei- nen liessen. Die Gutachterstelle ist – unter Ausschluss der Gutachterstelle ABI Ärztliches Begutachtungsinstitut GmbH und der Sachverständigen des Gutachtens vom 11. Januar 2021 – nach dem Zufallsprinzip gemäss Zu- weisungssystem «SuisseMED@P» zu ermitteln (vgl. dazu BGE 139 V 349 E. 5.2.1 und Art. 72bis Abs. 2 IVV). Der Beschwerdeführerin sind die ihr zu- stehenden Mitwirkungsrechte einzuräumen (vgl. Art. 44 ATSG). 14. Zu befinden bleibt über die Verfahrenskosten und eine allfällige Parteient- schädigung 14.1 Die Rückweisung der Sache zu erneuter Abklärung gilt für die Frage der Auferlegung der Gerichtskosten und der Parteientschädigung als voll- ständiges Obsiegen, unabhängig davon, ob sie beantragt oder ob das ent- sprechende Begehren im Haupt- oder Eventualantrag gestellt wird (vgl. BGE 146 V 28 E. 7; 141 V 281 E. 11.1; Urteil des BGer 8C_554/2023 vom 16. Januar 2024 E. 5). 14.2 Der obsiegenden Beschwerdeführerin sind keine Verfahrenskosten aufzuerlegen, weshalb die ihr gewährte unentgeltliche Rechtspflege nicht zum Tragen kommt. Der Vorinstanz sind ebenfalls keine Verfahrenskosten zu überbinden (vgl. Art. 63 Abs. 2 VwVG). 14.3 14.3.1 Die obsiegende und anwaltlich vertretene Beschwerdeführerin hat Anspruch auf eine Parteientschädigung (Art. 64 Abs. 1 VwVG in Verbin- dung mit Art. 7 Abs. 1 des Reglements vom 21. Februar 2008 über die Kosten und Entschädigungen vor dem Bundesverwaltungsgericht [VGKE,</w:t>
      </w:r>
    </w:p>
    <w:p>
      <w:r>
        <w:t>C-3002/2021 Seite 32 SR 173.320.2]). Die gewährte unentgeltliche Rechtsverbeiständung kommt damit ebenfalls nicht zum Tragen. Die Rechtsvertreterin der Beschwerde- führerin macht mit der Kostennote vom 18. November 2021 einen Aufwand von Fr. 3'318.50 geltend (BVGer-act. 9), bestehend aus einem Honorar von Fr. 2'899.95 (13.67 Stunden, davon 0.83 Stunden à Fr. 199.98 für Mitarbei- ter/-in mit Kürzel «cr» und 13.67 Stunden à Fr. 200.- für Mitarbeiter/-in mit Kürzel «dr»), Auslagen und Spesen von Fr. 181.30 (Porti, 302 Kopien) und Mehrwertsteuer von Fr. 237.25 (7.7 % auf Fr. 3'081.25). Eine Kostennote muss hinsichtlich aller Kostenpunkte nachvollziehbar sein (Art. 14 Abs. 1 VGKE; ASTRID HIRZEL/HANNA MARTI, in: Praxiskommentar VwVG, 3. Aufl., 2013, N. 3 zu Art. 14 VGKE). Daran fehlt es vorliegend insofern, als der wesentliche Honoraraufwand (Fr. 2'733.30) einer Person mit dem Kürzel «dr» zugeordnet ist, wobei aus der Kostennote nicht hervorgeht, um wel- che Person es sich dabei handelt. Mangels hinreichend nachvollziehbarer Kostennote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2'800.- (inkl. Auslagen, ohne Mehrwertsteuer [vgl. Urteil des BVGer C-216/2025 vom 26. Februar 2025 E. 2.1.1]) gerechtfertigt. 14.3.2 Die Vorinstanz als Bundesbehörde hat unabhängig vom Verfahren- sausgang keinen Anspruch auf eine Parteientschädigung (Art. 7 Abs. 3 VGKE).</w:t>
      </w:r>
    </w:p>
    <w:p>
      <w:r>
        <w:t>(Das Dispositiv folgt auf der nächsten Seite.)</w:t>
      </w:r>
    </w:p>
    <w:p>
      <w:r>
        <w:t>C-3002/2021 Seite 33</w:t>
      </w:r>
    </w:p>
    <w:p>
      <w:r>
        <w:rPr>
          <w:b/>
        </w:rPr>
        <w:t>E. 14</w:t>
      </w:r>
    </w:p>
    <w:p>
      <w:r>
        <w:t>Zu befinden bleibt über die Verfahrenskosten und eine allfällige Parteientschädigung</w:t>
      </w:r>
    </w:p>
    <w:p>
      <w:r>
        <w:rPr>
          <w:b/>
        </w:rPr>
        <w:t>E. 14.1</w:t>
      </w:r>
    </w:p>
    <w:p>
      <w:r>
        <w:t>Die Rückweisung der Sache zu erneuter Abklärung gilt für die Frage der Auferlegung der Gerichtskosten und der Parteientschädigung als vollständiges Obsiegen, unabhängig davon, ob sie beantragt oder ob das entsprechende Begehren im Haupt- oder Eventualantrag gestellt wird (vgl. BGE 146 V 28 E. 7; 141 V 281 E. 11.1; Urteil des BGer 8C_554/2023 vom 16. Januar 2024 E. 5).</w:t>
      </w:r>
    </w:p>
    <w:p>
      <w:r>
        <w:rPr>
          <w:b/>
        </w:rPr>
        <w:t>E. 14.2</w:t>
      </w:r>
    </w:p>
    <w:p>
      <w:r>
        <w:t>Der obsiegenden Beschwerdeführerin sind keine Verfahrenskosten aufzuerlegen, weshalb die ihr gewährte unentgeltliche Rechtspflege nicht zum Tragen kommt. Der Vorinstanz sind ebenfalls keine Verfahrenskosten zu überbinden (vgl. Art. 63 Abs. 2 VwVG).</w:t>
      </w:r>
    </w:p>
    <w:p>
      <w:r>
        <w:rPr>
          <w:b/>
        </w:rPr>
        <w:t>E. 14.3.1</w:t>
      </w:r>
    </w:p>
    <w:p>
      <w:r>
        <w:t>Die obsiegende und anwaltlich vertretene Beschwerdeführerin hat Anspruch auf eine Parteientschädigung (Art. 64 Abs. 1 VwVG in Verbindung mit Art. 7 Abs. 1 des Reglements vom 21. Februar 2008 über die Kosten und Entschädigungen vor dem Bundesverwaltungsgericht [VGKE, SR 173.320.2]). Die gewährte unentgeltliche Rechtsverbeiständung kommt damit ebenfalls nicht zum Tragen. Die Rechtsvertreterin der Beschwerdeführerin macht mit der Kostennote vom 18. November 2021 einen Aufwand von Fr. 3'318.50 geltend (BVGer-act. 9), bestehend aus einem Honorar von Fr. 2'899.95 (13.67 Stunden, davon 0.83 Stunden à Fr. 199.98 für Mitarbeiter/-in mit Kürzel «cr» und 13.67 Stunden à Fr. 200.- für Mitarbeiter/-in mit Kürzel «dr»), Auslagen und Spesen von Fr. 181.30 (Porti, 302 Kopien) und Mehrwertsteuer von Fr. 237.25 (7.7 % auf Fr. 3'081.25). Eine Kostennote muss hinsichtlich aller Kostenpunkte nachvollziehbar sein (Art. 14 Abs. 1 VGKE; Astrid Hirzel/Hanna Marti, in: Praxiskommentar VwVG, 3. Aufl., 2013, N. 3 zu Art. 14 VGKE). Daran fehlt es vorliegend insofern, als der wesentliche Honoraraufwand (Fr. 2'733.30) einer Person mit dem Kürzel «dr» zugeordnet ist, wobei aus der Kostennote nicht hervorgeht, um welche Person es sich dabei handelt. Mangels hinreichend nachvollziehbarer Kostennote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2'800.- (inkl. Auslagen, ohne Mehrwertsteuer [vgl. Urteil des BVGer C-216/2025 vom 26. Februar 2025 E. 2.1.1]) gerechtfertigt.</w:t>
      </w:r>
    </w:p>
    <w:p>
      <w:r>
        <w:rPr>
          <w:b/>
        </w:rPr>
        <w:t>E. 14.3.2</w:t>
      </w:r>
    </w:p>
    <w:p>
      <w:r>
        <w:t>Die Vorinstanz als Bundesbehörde hat unabhängig vom Verfahrensausgang keinen Anspruch auf eine Parteientschädigung (Art. 7 Abs. 3 VGKE). (Das Dispositiv folgt auf der nächsten Seite.)</w:t>
      </w:r>
    </w:p>
    <w:p>
      <w:r>
        <w:rPr>
          <w:b/>
        </w:rPr>
        <w:t>E. 16</w:t>
      </w:r>
    </w:p>
    <w:p>
      <w:r>
        <w:t>bis am 19. September 2013 aufgrund akutem dekompensiertem lumbal- und lumbal radikulärem Schmerzsyndrom bei schwerer Osteo- chondrose der LWS sowie adhäsiver Kapsulitis rechte Schulter. • Kreisärztliche Untersuchung durch Dr. med. Q._______, Arzt für Allge- meinmedizin, vom 24. März 2015 (IV-act. 38): Globaler Schulterdys- funktion rechts bei St. post Schulterarthroskopie mit Rotatorenman- schettenrekonstruktion (Subscapularis), Bicepstenotomie, subacromi- alen Débridement, Acromioplastik und AC-Gelenksresektion rechts am 28. März 2013 bei Subscapularisruptur (obere Hälfte), symptomatische AC-Gelenksarthrose und symptomatischer SC-Gelenksarthrose Schul- ter rechts, Schmerzhafte Pseudarthrose distale Clavicula links bei St. n. alter distaler Claviculafraktur sowie St. post offener AC-</w:t>
      </w:r>
    </w:p>
    <w:p>
      <w:r>
        <w:t>C-3002/2021 Seite 14 Gelenksstabilisation 1992 bei St. n. Tossy III-Luxation, rezidivierende Lumboischialgien, rezidivierende Cervicalgien. In der bisherigen Tätig- keit besteht eine relevante Einschränkung der Arbeitsfähigkeit, in einer angepassten, körperlich leichten Tätigkeit auf Bauchniveau ist unfall- bedingt eine ganztätige Arbeitsfähigkeit gegeben. Unfallunabhängig besteht eine relevante Einschränkung der Arbeitsfähigkeit durch die de- generativen Wirbelsäulenveränderungen. • Bericht Dr. med. R._______, Radiologische Praxis G._______ (Deutschland), vom 25. März 2015 (IV-act. 55 S. 8) mit folgendem Be- fund: Physiologische Lordose, schwere Osteochondrose L5/S1 mit hochgradiger Verschmälerung der Bandscheibe. Spondylose mit Span- genbildung ventral im selben Segment. Kein Discusprolaps im Bereich der LWS. Im Segment L5/S1 zeigt sich links eine knöcherne Foramens- tenose, dadurch Kompression der Wurzel L5 links. Spondylarthrose L5/S1 links mit leichter Einengung des Spinalkanals von dorsal her, leichter Kompression der der Wurzel S1 intrathekal links. • Bericht Prof. Dr. med. S._______, Chefarzt Klinik für Wirbelsäulenchi- rurgie, Krankenhaus T._______ (Deutschland), vom 29. Mai 2015 (IV- act. 55 S. 5 f.). Diagnose: Schwerste Osteochondrose L5/S1, Verdacht auf aktivierte ISG-Arthrose bds., multipelste Enthesiopathien, Verdacht auf Morton Neurom rechter Fuss, Ausschluss Spinalkanalstenose, Zust. n. Polytrauma mit Fraktur, bzw. Luxation des rechten Sternocla- viculargelenkes, Zust. n. Rotatorenmanschetten-Rekonstruktion der rechten Schulter, Zust. n. Laser- Bandscheiben- OP L5/S1 2010. • Bericht Dr. med. U._______ (Deutschland) vom 28. Oktober 2015 (IV- act. 55 S. 2 f.): Omarthrose beidseitig, AC-Gelenksarthrose, SC-Ge- lenksarthrosen beidseitig, Gonarthrosen beidseitig, Coxarthrose links, Ellenbogenarthrose beidseitig, schwere degenerative Wirbelsäulener- krankung, Claviculafraktur links nach Arbeitsunfall. • Berichte der RAD-Ärztin Dipl. med E._______, Fachärztin für Orthopä- die, vom 2. Dezember 2015 (IV-act. 51) und 30. Juni 2016 (IV-act. 62): Seit dem Unfall am 30. Januar 2012, spätestens seit der Operation an der rechten Schulter am 28. März 2013 besteht aufgrund der einge- schränkten Beweglichkeit beider Schultergelenke dauerhaft keine Ar- beitsfähigkeit mehr in der angestammten Tätigkeit. In einer angepass- ten leichten Tätigkeit besteht seit der kreisärztlichen Untersuchung am 24. März 2025 eine ganztätige Arbeitsfähigkeit. Die degenerativen</w:t>
      </w:r>
    </w:p>
    <w:p>
      <w:r>
        <w:t>C-3002/2021 Seite 15 Wirbelsäulen-Veränderungen schränken die Arbeitsfähigkeit nicht wei- ter ein. • Bericht PD Dr. med. V._______, Facharzt für Orthopädische Chirurgie und Traumatologie des Bewegungsapparates, Spital W._______, vom 22. Februar 2017 (IV-act. 91 S. 2 f.): Symptomatische SC-Gelenks- Arthrose und Restbeschwerden nach AC-Gelenks-Resektion und arth- roskopischer Subscapularisrekonstruktion rechts am 28. März 2013, schmerzhafte Pseudarthrose distale Klavikula links mit/bei St. n. veral- teter distaler Klavikulafraktur St. n. offener AC-Gelenks-Stabilisation 1992 bei Tossy-Ill-Luxation. • Entlassungsbericht Rehaklinik J._______ (Deutschland) vom 23. Feb- ruar 2017 (IV-act. 93 S. 15 ff.): diverse ganztätige ambulante Therapien vom 23. Januar bis am 10. Februar 2017. • Bericht Dr. med. X._______ (Deutschland) vom 20. Oktober 2017 (IV- act. 93 S. 10): Fingerpolyarthrose rechts. Polyarthrose in verschiede- nen Gelenken, beide Mittelfüsse, Sprunggelenk, Hüfte, Schultern und Hände. • Vorläufiger Entlassungsbericht des Krankenhaus Y._______ (Deutsch- land) vom 11. Oktober 2019 (IV-act. 113 S. 2 f.): Komplette Akut- schmerztherapie vom 8. bis am 11. Oktober 2019 aufgrund Degenera- tion der LWS in Form von Osteochondrose L2/3, L3/4 und die Hauptdi- agnose Protrusion von der Bandscheibe L5/S1 mit intraforaminaler Ste- nose und Radikulopathie L5 links. • Bericht Prof. Dr. Z._______ (Deutschland), Facharzt für Orthopädie und Unfallchirurgie, vom 18. Oktober 2019 (IV-act. 116 S. 2): Z.n. Wir- belsäulen-OP L5/S1, Laminektomie Februar 2010 in (…). Operation- sindikation auf Höhe L5/S1 mit Cage-Implantation und Stabilisierung. • Stellungnahme Prof. Dr. Z._______ (Deutschland), Facharzt für Ortho- pädie und Unfallchirurgie, vom 7. Januar 2020 (IV-act. 122 S. 2 f.): Ver- dachtsdiagnose der Degeneration der LWS in Form von Osteochond- rose L2/3, L3/4 und die Hauptdiagnose Protrusion von der Band- schiebe L5/S1 mit intraforaminaler Stenose und Radikulopathie L5 links. • Bericht Dr. med. V._______, Facharzt für Orthopädische Chirurgie und Traumatologie des Bewegungsapparates, Spital W._______, vom</w:t>
      </w:r>
    </w:p>
    <w:p>
      <w:r>
        <w:t>C-3002/2021 Seite 16</w:t>
      </w:r>
    </w:p>
    <w:p>
      <w:r>
        <w:rPr>
          <w:b/>
        </w:rPr>
        <w:t>E. 17</w:t>
      </w:r>
    </w:p>
    <w:p>
      <w:r>
        <w:t>Januar 2020 (IV-act. 153.1): Bursitis subacromialis mit AC-Gelenks- arthrose und funktionellem lmpingement Schulter rechts mit/bei St. n. arthroskopischer Subscapularis-Rekonstruktîon und AC-Gelenksre- sektion rechts am 28. März 2013, MR-tomographisch Ausschluss einer begleitenden Supraspinatusruptur, respektive Re-Ruptur im Bereich der Subscapularissehne, Pseudarthrose distale Clavicula links mit/bei St. n. veralteter distaler Claviculafraktur, St. n. offener AC-Gelenkssta- bilisation 1992 bei Tossy Grad Ill-Luxation links. • Prof. Dr. Z._______ (Deutschland), Facharzt für Orthopädie und Unfall- chirurgie, vom 6. Juli 2020 (IV-act. 147 S. 2): Operationsindikationen an Knie, LWS und Schultern. • Bericht Dr. med. V._______, Facharzt für Orthopädische Chirurgie und Traumatologie des Bewegungsapparates, Spital W._______, vom 6. November 2020 (IV-act. 159 S. 4 f.): Operationsindikation aufgrund persistierender Probleme an beiden Schultern. • Bericht Dr. med. V._______, Facharzt für Orthopädische Chirurgie und Traumatologie des Bewegungsapparates, Spital W._______, vom 2. Dezember 2020 (IV-act. 159 S. 2 f.): Partialruptur der Supraspinatus- sehne sowohl rechts als auch links. Verdacht auf assoziierte Bizeps- tendinopathie links. • Bericht Dr. med. Aa._______ (Deutschland), Facharzt für Orthopädie und Unfallchirurgie, vom 28. April 2021 (BVGer-act. 1 Beilage 13). Bild- gebung zum Knie: Lateral betonte Gonarthrose rechtes Kniegelenk mit deutlicher Gelenkspaltverschmälerung, Inkongruenz und feinen Oste- ophyten einschliesslich retropatellar, Wibergdelle. Bildgebung zum Be- cken: Hüften stehen in Form und Stellung annähernd regelrecht. Sie sind nicht ganz vollständig überdacht, beginnende Arthrose in Stadium II–III nach Köster, links stärker als rechts. Iliosakralgelenke bds. ver- mehrt sklerosiert, degenerative Veränderung der Lendenwirbelsäule. Linksseitige Coxarthrose im Stadium III, rechtsseitig im Stadium I. Bild- gebung zur LWS: Hyperlordose der Lendenwirbelsäule, horizontal ste- hendes Sacrum, in der a.p. Aufnahme annähernd gerade Wirbelsäule, thorakolumbal ganz leicht nach der rechten Seite geneigt, schwere Os- teochondrose L5/S1, beginnende Osteochondrose und dezente Retro- verschiebung L4 gegen L5 und auch L3 gegen L4 als Ausgleich der horizontalen Sacrumposition, beginnende Osteoporose, 5 freie Len- denwirbelkörper.</w:t>
      </w:r>
    </w:p>
    <w:p>
      <w:r>
        <w:t>C-3002/2021 Seite 17 • Bericht von Dr. med. U._______ (Deutschland) vom 10. Juni 2021 (BVGer-act. 1 Beilage 14): Fingergelenksarthrose Heberden- und Bouchardarthrosen, Omarthrosen bds., AC-Gelenkarthrose, SC-Ge- lenksarthrosen bds., Gonarthrose bds., schwere Retropatellararthrose rechts, Coxarthrose links, Ellebogenarthrose bds, schwere degenera- tive Wirbelsäulenerkrankung, Z. n. mehrerer Bandscheiben-OPs, Z. n. Claviculafraktur links nach Arbeitsunfall, Diabetes mellitus Typ 2, Asthma bronchiale, Adipositas, Nikotinabusus 40 py.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