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C-2990/2010 vom 14. Juni 2011</w:t>
      </w:r>
    </w:p>
    <w:p>
      <w:r>
        <w:t>Bundesverwaltungsgericht, 2011-06-14, IT</w:t>
      </w:r>
    </w:p>
    <w:p>
      <w:r>
        <w:rPr>
          <w:b/>
        </w:rPr>
        <w:t xml:space="preserve">Quelle: </w:t>
      </w:r>
      <w:r>
        <w:t>https://mcp.opencaselaw.ch/entscheid/bvger_C-2990_2010</w:t>
      </w:r>
    </w:p>
    <w:p>
      <w:r>
        <w:t>FR: TAF C-2990/2010 du 14 juin 2011</w:t>
      </w:r>
    </w:p>
    <w:p>
      <w:r>
        <w:t>IT: TAF C-2990/2010 del 14 giugno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Fr. 300.-.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Il periodo di cognizione giudiziaria dello scrivente Tribunale amministrativo federale si estende fino al 25 marzo 2010,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L'interessato ha lavorato in Svizzera come operaio fino al 2003 quando è rientrato in Spagna. Ha in seguito lavorato fino al 4 novembre 2008 come arrotino in una fabbrica di legname. Da allora non ha più ripreso a lavorare.</w:t>
      </w:r>
    </w:p>
    <w:p>
      <w:r>
        <w:rPr>
          <w:b/>
        </w:rPr>
        <w:t>E. 7.2</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w:t>
      </w:r>
    </w:p>
    <w:p>
      <w:r>
        <w:rPr>
          <w:b/>
        </w:rPr>
        <w:t>E. 7.3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8.1</w:t>
      </w:r>
    </w:p>
    <w:p>
      <w:r>
        <w:t>Nella fattispecie, l'interessato soffre delle conseguenze di un infarto del miocardio avvenuto il 4 novembre 2008 e di disturbi degenerativi alla colonna vertebrale. Viene inoltre menzionata una steatosi epatica, tabagismo e obesità.</w:t>
      </w:r>
    </w:p>
    <w:p>
      <w:r>
        <w:rPr>
          <w:b/>
        </w:rPr>
        <w:t>E. 8.2</w:t>
      </w:r>
    </w:p>
    <w:p>
      <w:r>
        <w:t>Il servizio medico dell'INSS ha ritenuto che l'interessato, malgrado sia portatore delle patologie sopra descritte, sarebbe in grado di riprendere la sua precedente attività svolta fino al momento dell'infarto oppure un'altra. Il servizio medico dell'INSS ha rilevato che l'attività di arrotino esigeva degli sforzi moderati e limitati al sollevamento di 12 kg, che giudica compatibili con lo stato di salute dell'interessato. In effetti, l'esame del 17 marzo 2009 riferisce una situazione nella norma con una funzionalità cardiaca conservata. Non sono segnalate anomalie. Del resto, l'INSS indica un'evoluzione favorevole. Anche dal punto di vista ortopedico, gli esami agli atti evidenziano solo dei disturbi secondari che sono ininfluenti per l'esercizio del lavoro di arrotino (vedi rapporto del Dott. Gonzalez del 30 aprile 2009). Ad ogni modo, l'interessato non ha interrotto la sua attività lucrativa per motivi ortopedici e neppure per l'obesità, il tabagismo o la steatosi epatica. In sede di audizione sono stati prodotti dei nuovi esami medici che indicano una situazione stabile con risultati nella norma dal punto di vista cardiologico o leggermente fuori norma, come lo attestano i Dott. Nicolas, Angel e Suarez nel loro rapporto del 4 febbraio 2010. Questi medici consigliano di proseguire con la cura farmacologica in atto. Neppure il ricovero al pronto soccorso in data 4 gennaio 2010 (vedi rapporto del Dott. Estevez Loureiro del 5 gennaio 2010) giustifica una valutazione diversa, essendosi risolto con la constatazione che si trattava di dolori al torace senza conseguenze.</w:t>
      </w:r>
    </w:p>
    <w:p>
      <w:r>
        <w:rPr>
          <w:b/>
        </w:rPr>
        <w:t>E. 8.3</w:t>
      </w:r>
    </w:p>
    <w:p>
      <w:r>
        <w:t>Alla luce di questi documenti, il Dott. Hug non poteva fare altro che escludere l'esistenza di un'incapacità di lavoro rilevante (almeno del 40%) nel mestiere svolto fino al 4 novembre 2008. Dal punto di vista medico non vi sono motivi fondati che giustifichino un'incapacità di lavoro. Questa valutazione coincide con quella espressa dal servizio medico dell'INSS. I rapporti molto succinti del Dott. Eiris e Balbas, che si limitano a ricordare le patologie già note, ma senza riscontri oggettivi, non sono di natura tale da rimettere in discussione la valutazione dei servizi medici dell'UAIE e dell'INSS.</w:t>
      </w:r>
    </w:p>
    <w:p>
      <w:r>
        <w:rPr>
          <w:b/>
        </w:rPr>
        <w:t>E. 9.1</w:t>
      </w:r>
    </w:p>
    <w:p>
      <w:r>
        <w:t>In queste circostanze il ricorso deve essere respinto e l'impugnata decisione confermata. Il ricorso, manifestamente infondato, può essere risolto da un giudice unico (art. 85bis cpv. 3 della legge federale del 20 dicembre 1946 sull'assicurazione per la vecchiaia e per i superstiti [LAVS, RS 831.10] al quale rinvia l'art. 69 cpv. 2).</w:t>
      </w:r>
    </w:p>
    <w:p>
      <w:r>
        <w:rPr>
          <w:b/>
        </w:rPr>
        <w:t>E. 9.2</w:t>
      </w:r>
    </w:p>
    <w:p>
      <w:r>
        <w:t>Le spese processuali, ammontanti a Fr. 300.-, sono poste a carico del ricorrente e vengono compensate con l'anticipo versato.</w:t>
      </w:r>
    </w:p>
    <w:p>
      <w:r>
        <w:rPr>
          <w:b/>
        </w:rPr>
        <w:t>E. 9.3</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