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C-2894/2007 vom 11. November 2009</w:t>
      </w:r>
    </w:p>
    <w:p>
      <w:r>
        <w:t>Bundesverwaltungsgericht, 2009-11-11, FR</w:t>
      </w:r>
    </w:p>
    <w:p>
      <w:r>
        <w:rPr>
          <w:b/>
        </w:rPr>
        <w:t xml:space="preserve">Quelle: </w:t>
      </w:r>
      <w:r>
        <w:t>https://mcp.opencaselaw.ch/entscheid/bvger_C-2894_2007</w:t>
      </w:r>
    </w:p>
    <w:p>
      <w:r>
        <w:t>FR: TAF C-2894/2007 du 11 novembre 2009</w:t>
      </w:r>
    </w:p>
    <w:p>
      <w:r>
        <w:t>IT: TAF C-2894/2007 del 11 novembre 2009</w:t>
      </w:r>
    </w:p>
    <w:p>
      <w:pPr>
        <w:pStyle w:val="Heading2"/>
      </w:pPr>
      <w:r>
        <w:t>Regeste</w:t>
      </w:r>
    </w:p>
    <w:p>
      <w:r>
        <w:t>Cas individuels d'une extrême gravité</w:t>
      </w:r>
    </w:p>
    <w:p>
      <w:pPr>
        <w:pStyle w:val="Heading2"/>
      </w:pPr>
      <w:r>
        <w:t>Erwägungen</w:t>
      </w:r>
    </w:p>
    <w:p>
      <w:r>
        <w:rPr>
          <w:b/>
        </w:rPr>
        <w:t>E. 1.1</w:t>
      </w:r>
    </w:p>
    <w:p>
      <w:r>
        <w:t>Sous réserve des exceptions prévues à l'art. 32 de la loi du 17 juin 2005 sur le Tribunal administratif fédéral (LTAF, RS 173.32), le Tribunal, en vertu de l'art. 31 LTAF, connaît des recours contre les décisions au sens de l'art. 5 de la loi fédérale du 20 décembre 1968 sur la procédure administrative (PA, RS 172.021) prises par les autorités mentionnées à l'art. 33 LTAF. En particulier, les décisions en matière de refus d'approbation à l'octroi d'une autorisation de séjour ainsi que les décisions en matière de refus d'exception aux mesures de limitation prononcées par l'ODM (cf. art. 33 let. d LTAF) sont susceptibles de recours au Tribunal, qui statue définitivement (art. 1 al. 2 LTAF en relation avec l'art. 83 let. c ch. 2 de la loi du 17 juin 2005 sur le Tribunal fédéral [LTF, RS 173.110] et ch. 5, applicable mutatis mutandis aux exceptions aux nombres maximums [cf. arrêt du Tribunal fédéral 2C_885/2008 du 5 janvier 2009]).</w:t>
      </w:r>
    </w:p>
    <w:p>
      <w:r>
        <w:rPr>
          <w:b/>
        </w:rPr>
        <w:t>E. 1.2</w:t>
      </w:r>
    </w:p>
    <w:p>
      <w:r>
        <w:t>L'entrée en vigueur, le 1er janvier 2008, de la loi fédérale du 16 décembre 2005 sur les étrangers (LEtr, RS 142.20) a entraîné l'abrogation de la loi fédérale du 26 mars 1931 sur le séjour et l'établissement des étrangers (LSEE de 1931, RS 1 113), conformément à l'art. 125 LEtr, en relation avec le chiffre I de son annexe 2. De même, l'entrée en vigueur au 1er janvier 2008 de l'art. 91 de l'ordonnance du 24 octobre 2007 relative à l'admission, au séjour et à l'exercice d'une activité lucrative (OASA, RS 142.201) a eu pour conséquence l'abrogation de certaines ordonnances d'exécution de la LSEE, telle l'OLE. Dès lors que la demande qui est l'objet de la présente procédure de recours a été déposée avant l'entrée en vigueur de la LEtr, l'ancien droit matériel est applicable à la présente cause, conformément à l'art. 126 al. 1 LEtr.</w:t>
      </w:r>
    </w:p>
    <w:p>
      <w:r>
        <w:rPr>
          <w:b/>
        </w:rPr>
        <w:t>E. 1.3</w:t>
      </w:r>
    </w:p>
    <w:p>
      <w:r>
        <w:t>En revanche, en vertu de l'art. 126 al. 2 LEtr, la procédure relative aux demandes déposées avant l'entrée en vigueur de la LEtr est régie par le nouveau droit. A moins que la LTAF n'en dispose autrement, la procédure devant le Tribunal est régie par la PA (art. 37 LTAF).</w:t>
      </w:r>
    </w:p>
    <w:p>
      <w:r>
        <w:rPr>
          <w:b/>
        </w:rPr>
        <w:t>E. 1.4</w:t>
      </w:r>
    </w:p>
    <w:p>
      <w:r>
        <w:t>Les intéressés ont qualité pour recourir (cf. art. 48 al. 1 PA). Le recours, présenté dans la forme et le délai prescrits par la loi, est recevable (cf. art. 50 et art. 52 PA).</w:t>
      </w:r>
    </w:p>
    <w:p>
      <w:r>
        <w:rPr>
          <w:b/>
        </w:rPr>
        <w:t>E. 2</w:t>
      </w:r>
    </w:p>
    <w:p>
      <w:r>
        <w:t>En vertu de la réglementation au sujet de la répartition des compétences en matière de police des étrangers entre la Confédération et les cantons, si ces derniers doivent se prononcer au préalable sur la délivrance des autorisations de séjour hors contingent ainsi que sur l'octroi et le renouvellement des autorisations de séjour basées sur l'art. 36 OLE, la compétence décisionnelle appartient toutefois à la Confédération, plus particulièrement à l'ODM, qui peut refuser son approbation ou limiter la portée de la décision cantonale (cf. art. 99 LEtr en relation avec les art. 85 et 86 OASA, voir également à cet égard le chiffre 1.3.2 des Directives et Commentaires de l'ODM, en ligne sur le site de l'ODM &gt; Thèmes &gt; Bases légales &gt; Directives et commentaires &gt; Domaine des étrangers &gt; Procédure et compétence, version 01.07.2009, visité le 10 novembre 2009; ATF 119 Ib 33 consid. 3a p. 39, traduit en français dans Journal des Tribunaux [JdT] 1995 I 226 consid. 3a p. 230, valable mutatis mutandis pour le nouveau droit). Il s'ensuit que ni le Tribunal, ni l'ODM ne sont liés par les propositions du SPOP des 9 mai et 16 novembre 2006 et peuvent parfaitement s'écarter de l'appréciation faite par cette autorité.</w:t>
      </w:r>
    </w:p>
    <w:p>
      <w:r>
        <w:rPr>
          <w:b/>
        </w:rPr>
        <w:t>E. 3</w:t>
      </w:r>
    </w:p>
    <w:p>
      <w:r>
        <w:t>Tout étranger a le droit de résider sur le territoire suisse s'il est au bénéfice d'une autorisation de séjour ou d'établissement ou si, selon la présente loi, il n'a pas besoin d'une telle autorisation (art. 1a LSEE). L'étranger n'a en principe pas un droit à la délivrance d'une autorisation de séjour ou d'établissement, à moins qu'il ne puisse se prévaloir - ce qui n'est pas le cas en l'espèce - d'une disposition particulière du droit fédéral ou d'un traité lui conférant un tel droit (ATF 135 II 1 consid. 1.1 p. 3s., ATF 131 II 339 consid. 1 p. 342s. et la jurisprudence citée). A ce propos, il convient d'avoir à l'esprit que la Suisse mène une politique restrictive en matière de séjour des étrangers et d'immigration, notamment dans le but d'assurer un rapport équilibré entre l'effectif de la population suisse et celui de la population étrangère résidante, d'améliorer la situation du marché du travail et de garantir un équilibre optimal en matière d'emploi. En sus des intérêts économiques de la Suisse, les autorités compétentes doivent également tenir compte des intérêts moraux du pays (art. 16 al. 1 LSEE, en relation avec l'art. 1 OLE).</w:t>
      </w:r>
    </w:p>
    <w:p>
      <w:r>
        <w:rPr>
          <w:b/>
        </w:rPr>
        <w:t>E. 4.1</w:t>
      </w:r>
    </w:p>
    <w:p>
      <w:r>
        <w:t>L'OLE régit par ses art. 31 à 36 les conditions de séjour en Suisse des étrangers sans activité lucrative. L'art. 36 OLE dispose que des autorisations de séjour peuvent être accordées à d'autres étrangers n'exerçant pas une activité lucrative lorsque des raisons importantes l'exigent.</w:t>
      </w:r>
    </w:p>
    <w:p>
      <w:r>
        <w:rPr>
          <w:b/>
        </w:rPr>
        <w:t>E. 4.2</w:t>
      </w:r>
    </w:p>
    <w:p>
      <w:r>
        <w:t>Les "raisons importantes" mentionnées à l'art. 36 OLE constituent une notion juridique indéterminée, dont le contenu doit être dégagé du sens et du but de la disposition légale, aussi bien que de sa place dans la loi et le système légal. L'art. 36 OLE prend en considération des motifs qui ne peuvent pas être comparés, par analogie, aux autres dispositions du chapitre 3 de l'OLE, ceux-ci se référant à des raisons bien précises justifiant l'octroi d'une autorisation. En tenant compte de la systématique du chapitre 3 de l'OLE, on peut cependant comparer la fonction de l'art. 36 OLE avec celle de l'art. 13 OLE, qui prévoit qu'un travailleur étranger peut être exclu des nombres maximums à des conditions bien déterminées. La teneur du texte de l'art. 36 OLE et le fait que cette norme se trouve dans un chapitre contenant une liste très réduite de cas justifiant l'octroi d'une autorisation indiquent clairement que les conditions d'application de la disposition précitée sont très restrictives. Le contenu de cette norme reste toutefois imprécis. Si un séjour d'une longue durée est envisagé pour une personne n'exerçant pas une activité lucrative, on peut examiner la nécessité d'octroyer une autorisation au sens de l'art. 36 OLE pour des raisons humanitaires, auquel cas on doit s'inspirer, par analogie, des critères développés par la pratique et la jurisprudence concernant les cas personnels d'extrême gravité au sens de l'art. 13 let. f OLE (cf. arrêt du Tribunal administratif fédéral C-1815/2006 du 23 janvier 2009 consid. 6.2).</w:t>
      </w:r>
    </w:p>
    <w:p>
      <w:r>
        <w:rPr>
          <w:b/>
        </w:rPr>
        <w:t>E. 5.1</w:t>
      </w:r>
    </w:p>
    <w:p>
      <w:r>
        <w:t>Il découle de la formulation de l'art. 13 let. f OLE que cette disposition dérogatoire présente un caractère exceptionnel et que les conditions pour une reconnaissance d'un cas de rigueur doivent être appréciées de manière restrictive. Il est nécessaire que l'étranger concerné se trouve dans une situation de détresse personnelle. Cela signifie que ses conditions de vie et d'existence, comparées à celles applicables à la moyenne des étrangers, doivent être mises en cause de manière accrue, c'est-à-dire que le refus de soustraire l'intéressé aux restrictions des nombres maximums comporte pour lui de graves conséquences. Lors de l'appréciation du cas d'extrême gravité, il y a lieu de tenir compte de l'ensemble des circonstances du cas particulier. La reconnaissance d'un tel cas n'implique pas forcément que la présence de l'étranger en Suisse constitue l'unique moyen pour échapper à une situation de détresse. D'un autre côté, le fait que l'étranger ait séjourné en Suisse pendant une assez longue période, qu'il s'y soit bien intégré socialement et professionnellement et que son comportement n'ait pas fait l'objet de plaintes ne suffit pas, à lui seul, à constituer un cas d'extrême gravité ; il faut encore que sa relation avec la Suisse soit si étroite qu'on ne puisse exiger qu'il aille vivre dans un autre pays, notamment dans son pays d'origine. A cet égard, les relations de travail, d'amitié ou de voisinage que le requérant a pu nouer pendant son séjour ne constituent normalement pas des liens si étroits avec la Suisse qu'ils justifieraient une exemption des mesures de limitation du nombre des étrangers (cf. ATAF 2007/45 consid. 4.2 p. 589/590 et réf. citées).</w:t>
      </w:r>
    </w:p>
    <w:p>
      <w:r>
        <w:rPr>
          <w:b/>
        </w:rPr>
        <w:t>E. 5.2</w:t>
      </w:r>
    </w:p>
    <w:p>
      <w:r>
        <w:t>Le Tribunal fédéral a précisé qu'un séjour effectué en Suisse sans autorisation idoine, illégal ou précaire, ne saurait être considéré comme un élément constitutif d'un cas personnel d'extrême gravité au sens de l'art. 13 let. f OLE. Sinon, l'obstination à violer la législation en vigueur serait en quelque sorte récompensée. Dès lors, il appartient à l'autorité compétente d'examiner si l'étranger se trouve pour d'autres raisons dans un état de détresse justifiant de l'excepter des mesures de limitation du nombre des étrangers. Pour cela, il y a lieu de se fonder notamment sur les relations familiales de l'intéressé en Suisse et dans sa patrie, sur son état de santé, sur sa situation professionnelle, sur son intégration sociale (cf. ATAF 2007/45 consid. 6.3 p. 593 et ATAF 2007/16 consid. 5.4 p. 196s. et jurisprudence citée).</w:t>
      </w:r>
    </w:p>
    <w:p>
      <w:r>
        <w:rPr>
          <w:b/>
        </w:rPr>
        <w:t>E. 5.3</w:t>
      </w:r>
    </w:p>
    <w:p>
      <w:r>
        <w:t>En outre, la reconnaissance d'un cas de détresse n'a pas pour but de soustraire un ressortissant étranger aux conditions de vie de son pays d'origine, mais implique que celui-ci se trouve personnellement dans une situation si rigoureuse que l'on ne saurait exiger de lui qu'il continue à y vivre. L'on ne saurait ainsi tenir compte de circonstances générales (économiques, sociales, sanitaires ou scolaires) affectant l'ensemble de la population sur place, sauf si l'intéressé allègue d'importantes difficultés concrètes propres à son cas particulier, telles une maladie grave ne pouvant être soignée qu'en Suisse, par exemple (ATAF 2007/44 consid. 5.3 p. 583 et jurisprudence citée).</w:t>
      </w:r>
    </w:p>
    <w:p>
      <w:r>
        <w:rPr>
          <w:b/>
        </w:rPr>
        <w:t>E. 6.1</w:t>
      </w:r>
    </w:p>
    <w:p>
      <w:r>
        <w:t>En l'occurrence, B._______ est arrivée en Suisse le 22 mars 2003 et a obtenu une autorisation de séjour de courte durée qui a été renouvelée à deux reprises, jusqu'au 22 mars 2006. Ses enfants sont entrés en Suisse le 15 mai 2003 et y ont d'abord séjourné illégalement. A._______ les a rejoints le 28 février 2004, après avoir effectué un premier séjour en Suisse du 13 novembre au 11 décembre 2003, grâce à un visa. L'intéressé et les enfants ont séjourné au bénéfice d'une simple tolérance cantonale après le dépôt de leur demande de régularisation, en mars 2004, puis ont obtenu une autorisation de séjour de courte durée en octobre 2005, valable jusqu'au 22 mars 2006. Dans la mesure où les recourants ont séjourné en Suisse soit à titre précaire, soit au bénéfice d'autorisations de séjour seulement temporaires, ils ne sauraient tirer parti de la durée de leur séjour (six ans et demi pour la recourante et les enfants, cinq ans et demi pour le recourant) pour bénéficier d'une autorisation au sens de l'art. 36 OLE ou d'une exception aux mesures de limitation conformément à l'art. 13 let. f OLE sans que n'existent d'autres circonstances tout à fait exceptionnelles à même de justifier la reconnaissance d'un cas de rigueur.</w:t>
      </w:r>
    </w:p>
    <w:p>
      <w:r>
        <w:rPr>
          <w:b/>
        </w:rPr>
        <w:t>E. 6.2</w:t>
      </w:r>
    </w:p>
    <w:p>
      <w:r>
        <w:t>Le recourant a travaillé dès octobre 2004 comme aide de cuisine puis a été engagé comme plongeur en septembre 2005 avant d'être promu contrôleur aux arrivages dans le même établissement. Selon plusieurs attestations, il donne entière satisfaction à son employeur, qui le décrit comme un collaborateur de toute confiance, consciencieux et très apprécié. De par les emplois qu'il a exercés, il n'a toutefois pas acquis en Suisse des connaissances et qualifications professionnelles telles qu'il aurait peu de chance de les faire valoir dans son pays d'origine. Par ailleurs, son intégration socioprofessionnelle, comparée à celle de la moyenne des étrangers présents en Suisse depuis le même nombre d'années, ne revêt aucun caractère exceptionnel. En outre, s'il n'est pas contesté que les intéressés ont développé, au cours des années passées en Suisse, un certain réseau social dans ce pays, il ne ressort pas du dossier qu'ils se soient créé des attaches à ce point profondes et durables avec la Suisse qu'ils ne puissent plus raisonnablement envisager un retour en Algérie. Dans ces circonstances, le fait qu'ils n'aient jamais vécu à la charge des services sociaux et que leur comportement n'ait donné lieu à aucune plainte n'est pas déterminant pour l'issue du litige.</w:t>
      </w:r>
    </w:p>
    <w:p>
      <w:r>
        <w:rPr>
          <w:b/>
        </w:rPr>
        <w:t>E. 6.3</w:t>
      </w:r>
    </w:p>
    <w:p>
      <w:r>
        <w:t>A cet égard, il faut tout de même relever que la recourante a deux frères qui vivent en Suisse, dont l'un a hébergé les recourants au début de leur séjour alors que le dossier n'indique pas si les intéressés possèdent encore de la famille en Algérie, qui serait susceptible de les soutenir en cas de retour, étant rappelé que le violent séisme ayant frappé la région où ils habitaient a complètement détruit le logement qu'ils occupaient et a coûté la vie à cinq membres de la famille du recourant.</w:t>
      </w:r>
    </w:p>
    <w:p>
      <w:r>
        <w:rPr>
          <w:b/>
        </w:rPr>
        <w:t>E. 7.1</w:t>
      </w:r>
    </w:p>
    <w:p>
      <w:r>
        <w:t>Quand un enfant a passé les premières années de sa vie en Suisse ou lorsqu'il y a juste commencé sa scolarité, il reste encore dans une large mesure rattaché à son pays d'origine par le biais de ses parents. Son intégration au milieu socioculturel suisse n'est alors pas si profonde et irréversible qu'un retour au pays d'origine constitue un déracinement complet (ATAF 2007/16 consid. 5.3 p. 196). Avec la scolarisation, l'intégration au milieu suisse s'accentue. Il convient dans cette perspective de tenir compte de l'âge de l'enfant lors de son arrivée en Suisse et, au moment où se pose la question du retour, des efforts consentis, de la durée, du degré et de la réussite de la scolarité, ainsi que de la possibilité de poursuivre ou d'exploiter, dans le pays d'origine, la scolarisation ou la formation professionnelle commencées en Suisse. Un retour au pays d'origine peut en particulier représenter une rigueur excessive pour des adolescents ayant suivi l'école durant plusieurs années et achevé leur scolarité avec de bons résultats. L'adolescence est en effet une période essentielle du développement personnel, scolaire et professionnel, entraînant une intégration accrue dans un milieu déterminé (cf. ATF 123 II 125 consid. 4 p. 128ss; arrêt du Tribunal fédéral 2A.718/2006 du 21 mars 2007 consid. 3).</w:t>
      </w:r>
    </w:p>
    <w:p>
      <w:r>
        <w:rPr>
          <w:b/>
        </w:rPr>
        <w:t>E. 7.2</w:t>
      </w:r>
    </w:p>
    <w:p>
      <w:r>
        <w:t>C._______ et D._______ sont arrivés en Suisse alors qu'ils avaient respectivement sept et cinq ans et se sont rapidement intégrés au système scolaire. En 2006, C._______ a même pu passer au cycle supérieur grâce à son travail assidu et, selon une attestation du 9 février 2009, elle effectuait sa 7e année en voie secondaire générale, et était décrite comme une élève attentive, autonome, sérieuse et agréable, qui avait de bons résultats. D._______ vient d'achever sa 5e année scolaire et ses professeurs le présentent comme un élève extrêmement agréable, attentif, curieux et qui a de très bons résultats. Actuellement âgés de treize ans et demi et onze ans et demi, les enfants, même s'ils ont passé en Suisse une partie de leur enfance, que C._______ vient d'entrer dans l'adolescence, et qu'ils se sont bien adaptés à leur nouvel environnement scolaire et social, leur intégration n'est pas à ce point poussée qu'ils ne pourraient plus se réadapter à la vie en Algérie et surmonter un changement de régime scolaire, d'autant plus qu'ils n'ont pas encore achevé leur scolarité obligatoire.</w:t>
      </w:r>
    </w:p>
    <w:p>
      <w:r>
        <w:rPr>
          <w:b/>
        </w:rPr>
        <w:t>E. 8.1</w:t>
      </w:r>
    </w:p>
    <w:p>
      <w:r>
        <w:t>Le séjour en Suisse des intéressés a avant tout eu pour origine les problèmes médicaux dont souffre la recourante, lesquels ont motivé l'octroi des autorisations de séjour temporaires dont ils ont bénéficié.</w:t>
      </w:r>
    </w:p>
    <w:p>
      <w:r>
        <w:rPr>
          <w:b/>
        </w:rPr>
        <w:t>E. 8.2</w:t>
      </w:r>
    </w:p>
    <w:p>
      <w:r>
        <w:t>Des motifs médicaux peuvent, selon les circonstances, conduire à la reconnaissance d'un cas de rigueur lorsque l'intéressé démontre souffrir d'une sérieuse atteinte à la santé qui nécessite, pendant une longue période, des soins permanents ou des mesures médicales ponctuelles d'urgence, indisponibles dans le pays d'origine, de sorte qu'un départ de Suisse serait susceptible d'entraîner de graves conséquences pour sa santé. En revanche, le seul fait d'obtenir en Suisse des prestations médicales supérieures à celles offertes dans le pays d'origine ne suffit pas à justifier une exception aux mesures de limitation (cf. arrêts du Tribunal administratif fédéral C-348/2006 du 15 octobre 2009 consid. 5.4.1 et C-2632/2007 du 8 juin 2009 consid. 7.2 et les références citées).</w:t>
      </w:r>
    </w:p>
    <w:p>
      <w:r>
        <w:rPr>
          <w:b/>
        </w:rPr>
        <w:t>E. 8.3</w:t>
      </w:r>
    </w:p>
    <w:p>
      <w:r>
        <w:t>B._______ souffre d'un liposarcome rétropéritonéal, soit une forme de cancer rare, présentant un risque de rechute dont la détection est difficile. En parallèle, elle a développé, dès 2003, un trouble anxieux dû à la crainte d'une récidive de la maladie, qui a ensuite évolué en état dépressif avec aggravation de la menace suicidaire, une hospitalisation pour motif psychiatrique n'étant alors pas exclue. Son état psychique s'est encore fortement détérioré suite à la décision négative de l'ODM jusqu'à consister en un syndrome post-traumatique avec dépression grave menaçant la vie. Une interruption de son suivi psychologique et de son traitement antidépresseur lourd aurait des conséquences très dommageables. Son état de santé physique s'est également dégradé et le développement des douleurs neuropathiques a nécessité des mesures antalgiques spécialisées au CHUV. Des investigations complémentaires, de février à mai 2009, ont montré la présence d'un névrome crural qui, après d'autres examens, s'est révélé être une récidive locale du liposarcome, qui a nécessité une intervention chirurgicale. Selon les derniers rapports médicaux produits, la patiente vient de commencer une radiothérapie en plus du suivi scannographique régulier, les douleurs liées à sa neuropathie ont pu être réduites mais le nerf fémoral a subi une atteinte motrice quasi complète en raison du cancer. Elle nécessite des mesures de surveillance optimales à vie ainsi que la présence d'un centre de soins à proximité pouvant effectuer un traitement immédiat et de pointe. Son état de santé est précaire et un retour dans son pays d'origine semble difficile d'un point de vue médical.</w:t>
      </w:r>
    </w:p>
    <w:p>
      <w:r>
        <w:rPr>
          <w:b/>
        </w:rPr>
        <w:t>E. 8.4</w:t>
      </w:r>
    </w:p>
    <w:p>
      <w:r>
        <w:t>Selon les informations fiables à disposition du Tribunal, il est actuellement possible de traiter un liposarcome rétropéritonéal dans les grandes villes du nord de l'Algérie. Les hôpitaux font cependant face, depuis quelque temps, à une pénurie des médicaments essentiels et des produits nécessaires aux interventions chirurgicales, aux examens radiologiques (IRM), aux analyses médicales spécialisées et aux cures de chimiothérapie, de sorte que ceux-ci doivent être reportés à des dates ultérieures. Un syndrome post-traumatique peut également être traité dans ce pays et, selon différentes sources, les médicaments antidépresseurs sont disponibles, ceux-ci n'étant pas touchés par la pénurie. Ainsi, la poursuite en Algérie du traitement psychologique de l'intéressée est possible, mais des incertitudes demeurent sur l'accès régulier à la radiothérapie et aux contrôles par scanner qui lui sont indispensables. S'agissant des frais médicaux, les personnes entrant dans la catégorie des malades chroniques peuvent déposer une demande de prise en charge auprès de la Caisse nationale d'assurances sociales qui, après avis et contrôle médical, paie la totalité des frais. Cette procédure prend toutefois du temps, notamment du fait que la durée d'examen du dossier varie de deux à douze mois. Il en résulte, qu'en cas de retour dans leur pays d'origine, les intéressés devraient, dans un premier temps, payer eux-mêmes les frais de traitement de la recourante, et encore, pour autant qu'elle puisse y accéder, étant donné les problèmes de pénurie décrits ci-dessus.</w:t>
      </w:r>
    </w:p>
    <w:p>
      <w:r>
        <w:rPr>
          <w:b/>
        </w:rPr>
        <w:t>E. 8.5</w:t>
      </w:r>
    </w:p>
    <w:p>
      <w:r>
        <w:t>En outre, si les traitements nécessaires à la recourante existent actuellement dans son pays d'origine, force est de constater que sa situation est très particulière, dans la mesure où il est avéré que sa mère et sa soeur sont décédées, respectivement en juin 2000 et en mars 2003, du même type de cancer que celui dont elle souffre, celui-ci n'ayant pas pu être diagnostiqué et soigné à temps en Algérie. C'est dans ce contexte qu'elle a développé, peu après la découverte de sa maladie, des problèmes psychiques liés à la crainte d'une récidive, qui se sont de plus en plus aggravés, notamment après la décision de renvoi de l'ODM, et qu'elle présente un risque suicidaire, un retour dans son pays d'origine étant pour elle équivalent à une condamnation à mort (cf. la prise de position du 30 janvier 2007 et le certificat médical établi le 11 juillet 2006).</w:t>
      </w:r>
    </w:p>
    <w:p>
      <w:r>
        <w:rPr>
          <w:b/>
        </w:rPr>
        <w:t>E. 8.6</w:t>
      </w:r>
    </w:p>
    <w:p>
      <w:r>
        <w:t>Au vu de ce qui précède, il faut reconnaître que la situation de la recourante présente un caractère particulièrement exceptionnel et qu'il ne peut être exclu qu'un départ de Suisse serait susceptible d'entraîner de graves conséquences pour sa santé. Il y a par conséquent lieu d'admettre que sa situation constitue un cas de rigueur.</w:t>
      </w:r>
    </w:p>
    <w:p>
      <w:r>
        <w:rPr>
          <w:b/>
        </w:rPr>
        <w:t>E. 9</w:t>
      </w:r>
    </w:p>
    <w:p>
      <w:r>
        <w:t>Dans la mesure où les membres de cette famille forment un tout (cf. ATAF 2007/16 consid. 5.3 p. 196), il convient également de reconnaître l'existence d'un cas d'extrême gravité en faveur du recourant et des enfants.</w:t>
      </w:r>
    </w:p>
    <w:p>
      <w:r>
        <w:rPr>
          <w:b/>
        </w:rPr>
        <w:t>E. 10</w:t>
      </w:r>
    </w:p>
    <w:p>
      <w:r>
        <w:t>Le recours doit en conséquence être admis et les décisions attaquées annulées. L'autorité intimée est invitée à donner son approbation à l'octroi d'une autorisation de séjour sur la base de l'art. 36 OLE à la recourante et aux enfants et à mettre le recourant au bénéfice d'une exception aux mesures de limitation au sens de l'art. 13 let. f OLE.</w:t>
      </w:r>
    </w:p>
    <w:p>
      <w:r>
        <w:rPr>
          <w:b/>
        </w:rPr>
        <w:t>E. 11.1</w:t>
      </w:r>
    </w:p>
    <w:p>
      <w:r>
        <w:t>Obtenant gain de cause, les recourants n'ont pas à supporter de frais de procédure (cf. art. 63 al. 1 a contrario et al. 3 PA), pas plus que l'autorité intimée qui succombe (cf. art. 63 al. 2 PA).</w:t>
      </w:r>
    </w:p>
    <w:p>
      <w:r>
        <w:rPr>
          <w:b/>
        </w:rPr>
        <w:t>E. 11.2</w:t>
      </w:r>
    </w:p>
    <w:p>
      <w:r>
        <w:t>Les recourants ont par ailleurs droit à des dépens pour les frais nécessaires et relativement élevés causés par le litige (art. 7 FITAF). En l'absence de décompte de prestations, le Tribunal fixe l'indemnité sur la base du dossier (art. 14 al. 1 et 2 FITAF). Au vu de l'ensemble des circonstances du cas, de l'importance de l'affaire, du degré de difficulté de cette dernière et de l'ampleur du travail accompli par le mandataire, le Tribunal estime, au regard des art. 8 ss FITAF, que le versement d'un montant global de Fr. 1350.- à titre de dépens (TVA comprise) aux recourants apparaît comme équitable en la présente cause.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