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C-2883/2017 vom 18. Januar 2019</w:t>
      </w:r>
    </w:p>
    <w:p>
      <w:r>
        <w:t>Bundesverwaltungsgericht, 2019-01-18, IT</w:t>
      </w:r>
    </w:p>
    <w:p>
      <w:r>
        <w:rPr>
          <w:b/>
        </w:rPr>
        <w:t xml:space="preserve">Quelle: </w:t>
      </w:r>
      <w:r>
        <w:t>https://mcp.opencaselaw.ch/entscheid/bvger_C-2883_2017</w:t>
      </w:r>
    </w:p>
    <w:p>
      <w:r>
        <w:t>FR: TAF C-2883/2017 du 18 janvier 2019</w:t>
      </w:r>
    </w:p>
    <w:p>
      <w:r>
        <w:t>IT: TAF C-2883/2017 del 18 gennaio 2019</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 giugno 2017 (doc. TAF 4), la ricorrente ha tempestivamente corrisposto l'anticipo spese richiesto (art. 21 cpv. 3 e 63 cpv. 4 PA).</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Giusta l'art. 40 cpv. 2 OAI,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 il danno alla salute risalga all'epoca della loro attività frontaliera. L'ufficio AI per gli assicurati residenti all'estero notifica le decisioni.</w:t>
      </w:r>
    </w:p>
    <w:p>
      <w:r>
        <w:rPr>
          <w:b/>
        </w:rPr>
        <w:t>E. 4</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esamegiudiziario, il diritto alle prestazioni si determina secondo le vecchie disposizioni per il periodo anteriore e secondo le nuove a partire della loro entrata in vigore (applicazione pro rata temporis; DTF 130 V 445).</w:t>
      </w:r>
    </w:p>
    <w:p>
      <w:r>
        <w:rPr>
          <w:b/>
        </w:rPr>
        <w:t>E. 5</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6</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8.1</w:t>
      </w:r>
    </w:p>
    <w:p>
      <w:r>
        <w:t>L'UAIE ha reso il 6 aprile 2017 una decisione di revisione, ai sensi dell'art. 17 LPGA, della rendita d'invalidità intera fino ad allora accordata alla ricorrente.</w:t>
      </w:r>
    </w:p>
    <w:p>
      <w:r>
        <w:rPr>
          <w:b/>
        </w:rPr>
        <w:t>E. 8.2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8.3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Irrilevante è, altresì, una diversa valutazione di una fattispecie restata sostanzialmente immutata (DTF 131 V 84 consid. 3; sen-tenza del TF 8C_534/2014 del 13 agosto 2014 consid. 3.2 e 8C_624/2011 del 2 novembre 2011 consid. 2 nonché relativi riferimenti).</w:t>
      </w:r>
    </w:p>
    <w:p>
      <w:r>
        <w:rPr>
          <w:b/>
        </w:rPr>
        <w:t>E. 8.4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8.5</w:t>
      </w:r>
    </w:p>
    <w:p>
      <w:r>
        <w:t>Giusta l'art. 88bis cpv. 2 lett. a OAI, la riduzione o la soppressione della rendita, dell'assegno per grandi invalidi o del contributo per l'assistenza è messa in atto, il più presto, il primo giorno del secondo mese che segue la notifica della decisione.</w:t>
      </w:r>
    </w:p>
    <w:p>
      <w:r>
        <w:rPr>
          <w:b/>
        </w:rPr>
        <w:t>E. 8.6</w:t>
      </w:r>
    </w:p>
    <w:p>
      <w:r>
        <w:t>Alfine di accertare se il grado di invalidità si è modificato in maniera tale da influire sul diritto alle prestazioni, si deve confrontare, da un lato, la situazione di fatto di cui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140 V 514 consid. 5.2 e 133 V 108 consid. 5).</w:t>
      </w:r>
    </w:p>
    <w:p>
      <w:r>
        <w:rPr>
          <w:b/>
        </w:rPr>
        <w:t>E. 8.7</w:t>
      </w:r>
    </w:p>
    <w:p>
      <w:r>
        <w:t>Nella presente vertenza, l'autorità inferiore ha considerato - a giusto titolo - che il periodo di riferimento nell'ambito della presente vertenza è quello intercorrente tra il 10 febbraio 2014 - data della decisione dell'UAIE mediante la quale è stata accordata una rendita intera d'invalidità - e il 6 aprile 2017, data della decisione impugnata (doc. A 145).</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9.3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9.4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9.5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10</w:t>
      </w:r>
    </w:p>
    <w:p>
      <w:r>
        <w:t>Nel caso concreto, occorre esaminare se al momento dell'emanazione della decisione impugnata, il 6 aprile 2017, poteva essere ammessa la sopravvenienza rispetto al febbraio 2014 di un miglioramento dello stato di salute della ricorrente (o della componente lucrativa) giustificante la riduzione della rendita o, invece, tale presupposto non era adempito (come fatto valere dall'insorgente medesima) o, ancora, l'istruttoria di causa è stata insufficiente.</w:t>
      </w:r>
    </w:p>
    <w:p>
      <w:r>
        <w:rPr>
          <w:b/>
        </w:rPr>
        <w:t>E. 11.1</w:t>
      </w:r>
    </w:p>
    <w:p>
      <w:r>
        <w:t>A tal proposito, giova ricordare che all'inizio del 2008, il dott. D._______ ha riscontrato una grave forma eczematosa, diagnosticando un eczema atopico ed un eczema allergico da contatto. Lo specialista ha dunque ritenuto una totale incapacità lavorativa nella precedente attività di cameriera ed un'abilità del 50% in attività adeguate (cfr. rapporto medico del 26 aprile 2008 sub doc. A 9).</w:t>
      </w:r>
    </w:p>
    <w:p>
      <w:r>
        <w:rPr>
          <w:b/>
        </w:rPr>
        <w:t>E. 11.2</w:t>
      </w:r>
    </w:p>
    <w:p>
      <w:r>
        <w:t>Dal canto suo, l'UAI-H._______ ha stabilito i seguenti limiti funzionali: "Incompatibilità con lavori che prevedono contatti di natura irritativa, alcali-tossica; Non può stare a lungo in ambienti umidi; Non esporsi a sostanze aeroallergeniche, comprese muffe e farina; Evitare luoghi o attività che possano comportare importante sudorazione con l'effetto atopico che ne deriva" e ritenuto una totale incapacità lavorativa dall'8 giugno 2007 al 24 maggio 2008 ed un'abilità lavorativa del 50% in attività adeguate a partire dal 25 maggio 2008 (cfr. segnatamente doc. A 17 e 25). I problemi dermatologici sono stati confermati ancora nel dicembre 2011 (cfr. consid. B.d e doc. A 58).</w:t>
      </w:r>
    </w:p>
    <w:p>
      <w:r>
        <w:rPr>
          <w:b/>
        </w:rPr>
        <w:t>E. 12.1</w:t>
      </w:r>
    </w:p>
    <w:p>
      <w:r>
        <w:t>A partire dal mese di marzo 2012, si sono aggravate le problematiche lombari (v. doc. A 60) ed il 3 aprile 2014 l'assicurata si è sottoposta ad un intervento di correzione e artrodesi posteriore strumentata presso l'Ospedale I._______ di (...) (cfr. doc. A 85).</w:t>
      </w:r>
    </w:p>
    <w:p>
      <w:r>
        <w:rPr>
          <w:b/>
        </w:rPr>
        <w:t>E. 12.2</w:t>
      </w:r>
    </w:p>
    <w:p>
      <w:r>
        <w:t>Preso atto del menzionato intervento, il medico SMR ha proposto di procedere ad una nuova valutazione clinica nel mese di settembre 2013 (doc. A 89). Pertanto, in data 9 settembre 2013, con rapporto finale SMR, fondato su un esame personale della ricorrente, il dott. E._______ ha ritenuto le seguenti diagnosi con influsso sulla capacità lavorativa: "Scoliosi dorso lombare parzialmente compensata con dismetria arti inferiori (-1,5 cm dx) Lombalgia cronica su protrusioni discali da L1 a L5 Esiti di intervento di correzione della nota scogliosi idiopatica (Artrodesi posteriore strumentata operata il 3.4.13) Eczema allergico da contatto" Nella sua valutazione, il medico ha anche precisato di considerare la poliallergia con eczema cronico costituzionale una patologia limitante. In conclusione, egli ha indicato che dalla documentazione clinica aggiornata emergeva uno stato di salute peggiorato. Per quel che concerne la capacità lavorativa nell'attività abituale, lo specialista del SMR ha ritenuto una totale inabilità lavorativa a partire dal 2008. In attività adeguate, ha invece evidenziato una completa incapacità lavorativa dal 3 aprile 2013 ed una capacità lavorativa del 30% a partire dal 9 settembre 2013 (doc. A 93).</w:t>
      </w:r>
    </w:p>
    <w:p>
      <w:r>
        <w:rPr>
          <w:b/>
        </w:rPr>
        <w:t>E. 12.3</w:t>
      </w:r>
    </w:p>
    <w:p>
      <w:r>
        <w:t>Fondandosi su tali accertamenti, con decisione del 10 febbraio 2014, l'UAIE ha aumentato la rendita d'invalidità, assegnando una rendita intera a partire dal 1° luglio 2013, in virtù di un grado d'invalidità del 72%.</w:t>
      </w:r>
    </w:p>
    <w:p>
      <w:r>
        <w:rPr>
          <w:b/>
        </w:rPr>
        <w:t>E. 13.1</w:t>
      </w:r>
    </w:p>
    <w:p>
      <w:r>
        <w:t>Nel corso della procedura di revisione che ha portato alla decisione impugnata (v. doc. A 110 e segg.), è stata assunta agli atti la perizia reumatologica del 7 luglio 2016, del dott. L._______ (doc. A 118).</w:t>
      </w:r>
    </w:p>
    <w:p>
      <w:r>
        <w:rPr>
          <w:b/>
        </w:rPr>
        <w:t>E. 13.2</w:t>
      </w:r>
    </w:p>
    <w:p>
      <w:r>
        <w:t>Nel citato referto, lo specialista ha posto le seguenti diagnosi reumatologiche con ripercussioni sulla capacità lavorativa: "Scoliosi lombare dx-convessa di circa 30° su/con: - esiti di intervento di strumentazione con viti pedunclari e barre presagomate da Th11 a L5 e foraminotomia sx L4 il 03.04.2013 - lievi alterazioni statiche residue; - panrachialgie croniche". Come diagnosi senza ripercussioni sulla capacità lavorativa dal lato reumatologico, lo specialista ha invece ritenuto la psoriasi e gli antecedenti disturbi del comportamento alimentare. Per quel che attiene alla capacità lavorativa residua, il perito ha indicato che "l'assicurata è stata rivalutata dal SMR AI (Dott. E._______, medico internista) nel settembre 2013, vale a dire 5 mesi dopo l'intervento di chirurgia spinale, concludendo per una IL del 70% in attività adatta. (...) Tale valutazione è stata a mio modo di vedere a tutti gli effetti troppo pessimistica. In effetti è evidente che la mobilità al rachide risultava ridotta da un intervento di correzione della scoliosi, ciò che tuttavia non può essere correlato automaticamente ad un peggioramento della capacità funzionale dell'assicurata, anzi". Alla luce di tali considerazioni, lo specialista ha indicato che - da un punto di vista reumatologico - un'attività leggera e variata, rispettosa delle limitazioni funzionali descritte, risultava possibile nella misura del 50% a partire dalla data della perizia (metà giornata con rendimento pieno).</w:t>
      </w:r>
    </w:p>
    <w:p>
      <w:r>
        <w:rPr>
          <w:b/>
        </w:rPr>
        <w:t>E. 13.3</w:t>
      </w:r>
    </w:p>
    <w:p>
      <w:r>
        <w:t>Con rapporto finale SMR del 28 luglio 2016, il dott. N._______, medico generico, perito medico SIM e medico fiduciario SGV-SSMC, ha confermato le diagnosi e la valutazione del dott. L._______, ritenendo uno stato di salute migliorato ed uno stato clinico definitivo (doc. A 120).</w:t>
      </w:r>
    </w:p>
    <w:p>
      <w:r>
        <w:rPr>
          <w:b/>
        </w:rPr>
        <w:t>E. 13.4</w:t>
      </w:r>
    </w:p>
    <w:p>
      <w:r>
        <w:t>Con scritto del 29 novembre 2016 indirizzato all'autorità inferiore, l'assicurata ha indicato di non condividere le conclusioni del dott. L._______, in quanto non vi sarebbe stato nessun miglioramento del suo stato di salute. Al contrario, essa ha indicato che dopo l'operazione sono subentrate nuove problematiche, in particolare "dolore lombosacrale continuo", "infiammazione del nervo cervicale", "formicolio al piede dx", "fitte lombo sacrali le quali causano problemi alle gambe quindi la perdita d'equilibrio" e "perdita dei denti dovuta dallo spostamento della masticazione", allegando pure un breve certificato del dott. M._______ del 28 novembre 2016 (doc. A 128). In data 5 gennaio 2017, l'interessata ha inoltre consegnato il rapporto medico del 27 aprile 2016 della dott.ssa P._______, specializzata in dermatologia e venereologia, in cui quest'ultima ha diagnosticato "al cavo popliteo sx chiazza con vescicole erose, al dx chiazza lichenificata" (doc. A 130). In seguito, essa ha pure trasmesso un certificato medico del 17 gennaio 2017 del dott. Q._______, specialista in Ortopedia e Traumatologia (doc. A 135).</w:t>
      </w:r>
    </w:p>
    <w:p>
      <w:r>
        <w:rPr>
          <w:b/>
        </w:rPr>
        <w:t>E. 13.5</w:t>
      </w:r>
    </w:p>
    <w:p>
      <w:r>
        <w:t>La documentazione medica e le osservazioni ulteriormente trasmesse sono state sottoposte al dott. L._______, il quale, con presa di posizione del 27 febbraio 2017, ha qualificato come estremamente improbabile dei deficit neurologici e concluso che "nella documentazione che mi viene ora sottoposta non ho trovato elementi tali da farmi discostare dalla mia precedente valutazione" (doc. A 144).</w:t>
      </w:r>
    </w:p>
    <w:p>
      <w:r>
        <w:rPr>
          <w:b/>
        </w:rPr>
        <w:t>E. 13.6</w:t>
      </w:r>
    </w:p>
    <w:p>
      <w:r>
        <w:t>Dall'anamnesi della relazione di parere medico legale del 27 aprile 2017 del dott. O._______ - di poco posteriore alla data della decisione impugnata e che fa riferimento anche ad una situazione medica già esistente al momento dell'emanazione di detta decisione -, risulta che la paziente era in terapia cortisonica a causa della psoriasi di eczemi e crisi di asma allergico, che "a causa della neuropatia periferica (radicolopatia sensitivo motoria) usa gabapentin" e che soffriva ancora di crisi bulimiche e anoressiche. In merito alle lombalgie e all'intervento del 4 aprile 2013, la paziente ha riferito di un'iniziale discreta riduzione delle crisi lombalgiche con, tuttavia, un susseguente ingravescente dolore lombo sacrale ed appesantimento degli arti inferiori. Inoltre, il medico ha constatato la presenza di aree psoriasiche e turbe depressive. In conclusione, lo specialista ha confermato la totale inabilità lavorativa nella precedente attività di cameriera e ritenuto che "in ordine alla abilità ad attività di lavoro generico l'attuale condizione di disabilità permette di svolgere le mansioni assegnate al massimo per un terzo dell'attività di lavoro quotidiana" (doc. TAF 8).</w:t>
      </w:r>
    </w:p>
    <w:p>
      <w:r>
        <w:rPr>
          <w:b/>
        </w:rPr>
        <w:t>E. 14.1</w:t>
      </w:r>
    </w:p>
    <w:p>
      <w:r>
        <w:t>La decisione del 10 febbraio 2014 con cui è stata accordata alla ricorrente una rendita intera, fondava sul rapporto finale SMR del 9 settembre 2013, in cui il dott. E._______ ha ritenuto, quali diagnosi con influsso sulla capacità lavorativa, le problematiche legate alla scoliosi ed alle lombalgie croniche, così come l'eczema allergico da contatto, e, quale diagnosi senza influsso sulla capacità lavorativa, il disturbo del comportamento alimentare, la bulimia nervosa. Sulla base di tali diagnosi ha concluso ad una totale incapacità lavorativa dal 3 aprile 2013 e ad un'incapacità lavorativa del 70% in attività sostitutive adeguate a partire dal 9 settembre 2013 (doc. A 93 e 106).</w:t>
      </w:r>
    </w:p>
    <w:p>
      <w:r>
        <w:rPr>
          <w:b/>
        </w:rPr>
        <w:t>E. 14.2</w:t>
      </w:r>
    </w:p>
    <w:p>
      <w:r>
        <w:t>Nella procedura di revisione in esame, l'autorità inferiore ha tuttavia adottato il provvedimento impugnato dopo aver fatto esperire unicamente un accertamento reumatologico. Non è stata per contro effettuata alcuna perizia dermatologica, ortopedica, neurologica e psichiatrica. Tale carenza, per i motivi che verranno esposti di seguito, sconfina in un accertamento insufficiente dei fatti giuridicamente rilevanti.</w:t>
      </w:r>
    </w:p>
    <w:p>
      <w:r>
        <w:rPr>
          <w:b/>
        </w:rPr>
        <w:t>E. 14.3</w:t>
      </w:r>
    </w:p>
    <w:p>
      <w:r>
        <w:t>Va innanzitutto rilevato che nel 2008, il dermatologo dott. D._______ aveva diagnosticato a carico dell'insorgente un eczema atopico (neurodermite costituzionale) e un eczema allergico da contatto, precisando poi che le numerose limitazioni connesse alle malattie rilevate comportavano importanti restrizioni ad un reinserimento lavorativo, "visto anche che le manifestazioni eczematose dell'atopico si accentuano volentieri anche in situazioni di stress acuto prolungato" (doc. A 49, pag. 50). Il dott. L._______, reumatologo, nella perizia del 7 luglio 2016 ha inserito la psoriasi nelle diagnosi senza ripercussioni sulla capacità lavorativa. La psoriasi è notoriamente una malattia cronica infiammatoria della pelle, caratterizzata da manifestazioni molto diversificate. È pure risaputo che una non indifferente parte dei pazienti psoriasici può sviluppare nel tempo un'artrite psoriasica: l'infiammazione interessa allora le piccole articolazioni delle mani e dei piedi o le grandi articolazioni (gomiti, ginocchia e caviglie), ma anche altre sedi come la colonna causando un mal di schiena che peggiora con il riposo. Per questo, dermatologo e reumatologo devono spesso lavorare insieme e la diagnosi riveste un ruolo fondamentale. Nel caso concreto, non è dato sapere con la necessaria precisione per quale motivo il reumatologo abbia diagnosticato a carico della ricorrente una psoriasi, ma abbia poi ritenuto di potere classificare detta psoriasi quale malattia senza influsso sulla capacità lavorativa dal profilo reumatologico. Basti rilevare che non risultano essere stati effettuati dal reumatologo esami che potessero escludere l'esistenza di artrite psoriasica, affezione che rientra nell'ambito di sua competenza. Peraltro, e al di là del fatto che il dott. L._______ nel 2016 ha per la prima volta diagnosticato la psoriasi, ossia una affezione supplementare di principio di natura dermatologica, risulta comunque che l'autorità inferiore ha rinunciato a torto - nonostante le diagnosi dal profilo dermatologico: eczema atopico (neurodermite costituzionale), eczema allergico da contatto, che avevano comunque condotto il dermatologo dott. D._______ nel 2008 e l'internista dott. E._______ nel 2013 ad inserirle nel novero delle diagnosi con ripercussioni sulla capacità lavorativa - ad ordinare una perizia dermatologica prima di emanare la decisione impugnata, conto tenuto pure del quadro clinico complesso che appare contraddistinguere la ricorrente sulla base della documentazione medica agli atti.</w:t>
      </w:r>
    </w:p>
    <w:p>
      <w:r>
        <w:rPr>
          <w:b/>
        </w:rPr>
        <w:t>E. 14.4</w:t>
      </w:r>
    </w:p>
    <w:p>
      <w:r>
        <w:t>Inoltre, a fronte del peggioramento dello stato di salute globale lamentato dall'assicurata, e reso perlomeno plausibile con i referti medici trasmessi già in sede di opposizione al progetto di decisione - cfr. in particolare: la relazione medica del dott. M._______ del 28 novembre 2016 (doc. A 128), il rapporto di visita medica della dott.ssa P._______ del 27 aprile 2016 (doc. A 130), il certificato medico del dott. Q._______ del 17 gennaio 2017 (doc. A 135) -, e data altresì la complessa situazione valetudinaria afferente al rachide, caratterizzata da scoliosi lombare, dagli esiti da intervento di strumentazione con viti peduncolari e barre presagomate da Th11 a L5 e foraminotomia sinistra L3 in data 3 aprile 2013 e da persistenti dolori cronici (panrachialgie croniche e lombalgie croniche su protrusioni discali da L1 a L5), per potersi determinare in maniera esaustiva sull'evoluzione dello stato di salute dell'assicurata si imponevano pure una valutazione ortopedica e neurologica, come conferma anche la relazione medico legale del dott. O._______ del 27 aprile 2017 (doc. TAF 8).</w:t>
      </w:r>
    </w:p>
    <w:p>
      <w:r>
        <w:rPr>
          <w:b/>
        </w:rPr>
        <w:t>E. 14.5</w:t>
      </w:r>
    </w:p>
    <w:p>
      <w:r>
        <w:t>Infine, presentando l'assicurata una lunga storia di disturbi psichiatrici di varia natura (v. a tal proposito anche i doc. B 1, 16, 19, 22 e 40), ancora confermati dal dott. O._______ nella sua relazione di poco posteriore alla decisione impugnata, e peraltro mai recentemente rivalutati da uno specialista del ramo, si ritiene necessario pure l'esperimento di una perizia psichiatrica.</w:t>
      </w:r>
    </w:p>
    <w:p>
      <w:r>
        <w:rPr>
          <w:b/>
        </w:rPr>
        <w:t>E. 14.6</w:t>
      </w:r>
    </w:p>
    <w:p>
      <w:r>
        <w:t>Ne discende che, in assenza di sufficienti accertamenti, segnatamente in ambito dermatologico, ortopedico, neurologico e psichiatrico, l'istruttoria eseguita dall'autorità inferiore risulta carente. Il servizio medico regionale, così come l'UAIE stesso si sono fondati su documentazione incompleta e pertanto inconcludente, malgrado essi stessi abbiano riconosciuto la necessità di aggiornare l'incarto. In simili condizioni, non risulta possibile per questa Corte determinarsi, con il grado della verosimiglianza preponderante valido nelle assicurazioni sociali, sullo stato di salute della ricorrente e sulle conseguenze sulla capacità lavorativa.</w:t>
      </w:r>
    </w:p>
    <w:p>
      <w:r>
        <w:rPr>
          <w:b/>
        </w:rPr>
        <w:t>E. 15</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(con perizia pluridisciplinare in dermatologia, reumatologia, ortopedia, neurologia e psichiatria), riservato ogni ulteriore esame che l'evoluzione nel tempo dello stato di salute dell'insorgente dovesse rendere necessario, ed emani una nuova decisione. Va peraltro precisato che nell'ambito della perizia pluridisciplinare da eseguire, si impone anche una perizia reumatologica aggiornata, questo sia a causa del tempo trascorso dal precedente accertamento del dott. L._______, sia in ragione della sua necessaria integrazione in una valutazione pluridisciplinare, che tenga conto, in particolare, anche dell'eventuale effetto congiunto delle diverse patologie di cui è afflitta la ricorrente.</w:t>
      </w:r>
    </w:p>
    <w:p>
      <w:r>
        <w:rPr>
          <w:b/>
        </w:rPr>
        <w:t>E. 15.1</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(che avrebbero già dovuto essere esperiti prima dell'emanazione della decisione impugnata), non era, né è, possibile determinarsi con cognizione di causa, ed il necessario grado della verosimiglianza preponderante, sulle affezioni di cui soffre la ricorrente e la residua capacità lavorativa che ne consegue.</w:t>
      </w:r>
    </w:p>
    <w:p>
      <w:r>
        <w:rPr>
          <w:b/>
        </w:rPr>
        <w:t>E. 15.2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mezza rendita accordata alla ricorrente a decorrere dal 1° giugno 2017 e riconducibile alle sole diagnosi con ripercussioni sulla capacità lavorativa di cui alla perizia reumatologica del 7 luglio 2016, ha da ritenersi siccome già acquisita, la stessa non essendo stata contestata e non risultando elementi che possano mettere in dubbio le affezioni ivi diagnosticate e le relative ripercussioni sulla capacità lavorativa, fermo restando la necessità di un complemento peritale reumatologico conto tenuto del tempo trascorso dalla perizia del 7 luglio 2016 e della natura pluridisciplinare degli accertamenti ancora da esperire. A seguito della presente sentenza, resta aperta solo la questione di sapere se gli ulteriori accertamenti sullo stato di salute della ricorrente ancora da esperire giustificano, contrariamente a quanto ritenuto nella decisione impugnata, l'attribuzione di una rendita maggiore alla mezza rendita già riconosciuta a partire dal 1° giugno 2017 (cfr, al riguardo, sentenze del TAF C-5080/2017 del 16 novembre 2018 consid. 11.5, C-1316/2014 del 13 marzo 2018 consid. 12.3 e C-2736/2014 dell'8 dicembre 2017 consid. 14.3).</w:t>
      </w:r>
    </w:p>
    <w:p>
      <w:r>
        <w:rPr>
          <w:b/>
        </w:rPr>
        <w:t>E. 16.1</w:t>
      </w:r>
    </w:p>
    <w:p>
      <w:r>
        <w:t>Visto l'esito del ricorso, non sono prelevate delle spese processuali (art. 63 PA). L'anticipo equivalente alle presunte spese processuali di CHF 800.-, versato il 2 giugno 2017, sarà restituito alla ricorrente allorquando la presente sentenza sarà cresciuta in giudicato.</w:t>
      </w:r>
    </w:p>
    <w:p>
      <w:r>
        <w:rPr>
          <w:b/>
        </w:rPr>
        <w:t>E. 16.2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CHF 2'800.- tenuto conto del lavoro utile e necessario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