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C-2808/2012 vom 4. November 2013</w:t>
      </w:r>
    </w:p>
    <w:p>
      <w:r>
        <w:t>Bundesverwaltungsgericht, 2013-11-04, FR</w:t>
      </w:r>
    </w:p>
    <w:p>
      <w:r>
        <w:rPr>
          <w:b/>
        </w:rPr>
        <w:t xml:space="preserve">Quelle: </w:t>
      </w:r>
      <w:r>
        <w:t>https://mcp.opencaselaw.ch/entscheid/bvger_C-2808_2012</w:t>
      </w:r>
    </w:p>
    <w:p>
      <w:r>
        <w:t>FR: TAF C-2808/2012 du 4 novembre 2013</w:t>
      </w:r>
    </w:p>
    <w:p>
      <w:r>
        <w:t>IT: TAF C-2808/2012 del 4 novembre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Le recourant est ressortissant du Kosovo; la Suisse a conclu de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(cf. arrêt du Tribunal fédéral du 8 juillet 2013 8C_109/2013). Les rentes accordées aux ressortissants du Kosovo pour une période après le 31 mars 2010 ne peuvent, faute de traité de sécurité sociale, plus être exportées à l'étranger, elles ne sont versées qu'en Suisse. Par contre, les rentes accordées avant cette date continuent à être versées à l'étranger (droit acquis).</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6ème révision de la LAI (premier volet) en vigueur dès le 1er janvier 2012 sont donc applicables dans la présente procédure.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Les communications des prononcés selon l'art. 74quater RAI comme par exemple la prolongation de prestations (cf. communications des 10 janvier 2003 et 29 janvier 2008, OAIE pces 27 et 42) ne sont donc pas déterminantes.</w:t>
      </w:r>
    </w:p>
    <w:p>
      <w:r>
        <w:rPr>
          <w:b/>
        </w:rPr>
        <w:t>E. 8</w:t>
      </w:r>
    </w:p>
    <w:p>
      <w:r>
        <w:t>En l'espèce, le recourant a bénéficié d'une rente entière d'invalidité à partir du 1er novembre 1997 (décision du 16 mai 2001, OAIE pce 8). Lors des révisions de rente en 2002 et 2007, l'OAIE n'a pas procédé a un examen matériel de l'état de santé (OAIE pces 27 et 42). La question de savoir si le degré d'invalidité du recourant a subi une modification doit par conséquent être jugée en comparant les faits tels qu'ils se présentaient le 16 mai 2001 et ceux qui ont existé à la date de la décision litigieuse du 19 avril 2012.</w:t>
      </w:r>
    </w:p>
    <w:p>
      <w:r>
        <w:rPr>
          <w:b/>
        </w:rPr>
        <w:t>E. 9</w:t>
      </w:r>
    </w:p>
    <w:p>
      <w:r>
        <w:t>Alors que l'OAIE base la suppression de la rente entière versée depuis le 1er novembre 1997 sur une amélioration de l'état de santé, le recourant argue que sa santé est restée la même ou s'est même dégradée.</w:t>
      </w:r>
    </w:p>
    <w:p>
      <w:r>
        <w:rPr>
          <w:b/>
        </w:rPr>
        <w:t>E. 9.1</w:t>
      </w:r>
    </w:p>
    <w:p>
      <w:r>
        <w:t>Selon le rapport d'expertise du Dr D._______, psychiatrie et psychothérapie FMH, du 10 novembre 2011 (OAIE pce 78), l'assuré ne présente qu'un seul diagnostic ayant une répercussion sur l'incapacité de travail, à savoir un trouble panique depuis 1990, les autres diagnostics (trouble de la personnalité et dépendance à la substance E._______) n'ayant pas d'influence sur la capacité de travail. Selon le Dr D._______, l'assuré présente essentiellement une problématique de personnalité se traduisant notamment par un égocentrisme, une tendance à établir des relations d'exploitation et d'abus avec l'entourage et à instrumenter les expressions émotionnelles dans ce but. La seule limitation fonctionnelle objective observable paraît résider dans une certaine instabilité neuro-végétative dont on peut cependant prévoir qu'elle diminuerait si l'expertisé s'engageait dans une logique d'exposition en reprenant une activité et en renouant avec un style de vie qui ne soit plus basé sur l'indulgence à l'égard de soi-même et l'exploitation d'autrui. On peut tout au plus admettre une diminution du rendement ne dépassant pas 20 % dans le type d'activité simple ne demandant pas de qualification particulière accessible à l'assuré compte tenu de la modestie de ses acquis scolaires et de sa formation professionnelle. Le Dr D._______ conclut donc que l'assuré présente actuellement une capacité de travail de 80 % dans toute activité professionnelle appropriée exercée à plein temps (rendement d'au moins 80 %) et pourrait l'avoir présenté depuis plusieurs années. Dans sa prise de position du 26 décembre 2011 après l'expertise du Dr D._______, la Dresse F._______ de l'OAIE a constaté que l'assuré, après son expulsion de Suisse, avait construit une maison dans son pays d'origine et eu encore d'autres enfants, aucun élément n'indiquait actuellement un état dépressif, l'assuré ne prenait pas d'antidépresseurs, aucun trouble de la personnalité dyssociale ni borderline ne pouvait être constaté, l'assuré était bien intégré dans sa famille au Kosovo ainsi qu'auprès des membres qui vivaient en Suisse, il avait une tendance à l'aggravation et ne présentait actuellement plus qu'un trouble de la personnalité qui n'était pas une maladie psychiatrique au sens strict et n'avait pas de limitations fonctionnelles dans une activité lucrative. La Dresse F._______ a estimé que, vu l'amélioration de l'état de santé, l'assuré ne présentait plus qu'une incapacité de travail de 20 % dans toute activité auxiliaire simple depuis la date de l'expertise du Dr D._______ (OAIE pce 81).</w:t>
      </w:r>
    </w:p>
    <w:p>
      <w:r>
        <w:rPr>
          <w:b/>
        </w:rPr>
        <w:t>E. 9.2</w:t>
      </w:r>
    </w:p>
    <w:p>
      <w:r>
        <w:t>Le recourant conteste la validité de l'expertise du Dr D._______. Il considère que celle-ci est contradictoire par rapport aux autres rapports médicaux, a un caractère aberrant et n'est pas suffisante pour se prononcer. Le Dr B._______ conteste également les conclusions du Dr D._______, notamment parce que le recourant présenterait aussi d'autres affections.</w:t>
      </w:r>
    </w:p>
    <w:p>
      <w:r>
        <w:rPr>
          <w:b/>
        </w:rPr>
        <w:t>E. 9.3.1</w:t>
      </w:r>
    </w:p>
    <w:p>
      <w:r>
        <w:t>A ce propos, le Tribunal relève que l'expertise du Dr D._______ indique expressément que, si les investigations approfondies qui avaient été pratiquées pendant un séjour stationnaire en 1990 auprès de l'hôpital I._______ et les années suivantes avaient donné lieu à un diagnostique médical autre que celui de l'hypertension artérielle, cela serait certainement mentionné dans d'autres documents: visiblement le recourant ne présente donc pas d'autres affections qu'une hypertonie artérielle.</w:t>
      </w:r>
    </w:p>
    <w:p>
      <w:r>
        <w:rPr>
          <w:b/>
        </w:rPr>
        <w:t>E. 9.3.2</w:t>
      </w:r>
    </w:p>
    <w:p>
      <w:r>
        <w:t>Le Tribunal de céans considère dès lors que, conformément à l'avis unanime du Dr D._______ et de la Dresse F._______ de l'OAIE, l'état de santé de l'assuré s'est nettement amélioré depuis l'octroi de la rente en 2001, l'assuré ne présentant plus de diagnostique psychiatrique au sens strict, ayant visiblement pris son existence en main après son expulsion de Suisse en bâtissant une maison au Kosovo et ayant encore trois enfants nés au Kosovo entre 2001 et 2006. Le Tribunal fait sienne l'évaluation de la capacité de travail du Dr D._______ et considère que l'assuré présente, au moins depuis l'expertise psychiatrique de septembre 2011, une capacité de travail de 80 % dans toute activité lucrative auxiliaire. L'expertise du Dr D._______ a en effet été établie de manière circonstanciée, au terme d'une étude attentive et complète du dossier, ainsi qu'à l'issue d'un examen approfondi de l'assuré. Elle a pris en considération les antécédents médicaux de ce dernier ainsi que ses plaintes. Le diagnostic posé est clair et motivé. L'expert en tire des déductions non contradictoires. Aboutissant à des résultats convaincants, l'expertise répond en tous points aux critères jurisprudentiels topiques et revêt une pleine valeur probante (cf. consid. 6.4).</w:t>
      </w:r>
    </w:p>
    <w:p>
      <w:r>
        <w:rPr>
          <w:b/>
        </w:rPr>
        <w:t>E. 9.3.3</w:t>
      </w:r>
    </w:p>
    <w:p>
      <w:r>
        <w:t>Après l'expertise du Dr D._______ en septembre 2011, le recourant a joint à son courrier du 13 mars 2012 à l'OAIE entre autres un rapport psychiatrique du centre clinique universitaire H._______ concernant une hospitalisation du 8 février au 9 mars 2012 à cause d'un trouble de la personnalité et un rapport de l'hôpital régional de J._______ concernant une ablation de la vésicule biliaire le 19 octobre 2011. Pendant la procédure devant le Tribunal de céans, il a encore produit un rapport du Dr B._______ du 19 décembre 2012, deux rapports du Dr G._______ des 28 juin et 12 novembre 2012 ainsi qu'un rapport psychiatrique du centre clinique universitaire H._______ du 8 février 2012. S'exprimant sur ces documents, la Dresse F._______ de l'OAIE a, dans sa prise de position du 31 janvier 2013, notamment constaté que le Dr B._______ n'avait pas vu l'assuré depuis 10 ans, que l'épisode dépressif était selon le Dr G._______ dû à la suppression de la rente, et qu'un trouble de la personnalité n'avait en général pas de caractère invalidant. Par ailleurs, le Dr D._______ avait présenté un rapport d'expertise détaillé après avoir examiné l'assuré à deux reprises alors que les rapports médicaux produits ne livraient aucun élément nouveau.</w:t>
      </w:r>
    </w:p>
    <w:p>
      <w:r>
        <w:rPr>
          <w:b/>
        </w:rPr>
        <w:t>E. 9.3.4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 Par appréciation anticipée des preuves, le Tribunal considère qu'une expertise pluridisciplinaire n'apporterait aucun élément susceptible de modifier l'appréciation de l'état de santé ou de l'invalidité et n'est donc pas nécessaire.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10.2</w:t>
      </w:r>
    </w:p>
    <w:p>
      <w:r>
        <w:t>En l'espèce, l'assuré présente une capacité de travail de 80 % tant dans l'activité exercée préalablement que dans une autre activité auxiliaire simple, ceci sans limitations fonctionnelles. Il subit donc une perte de gain de 20 % correspondant au manque de rendement et n'a donc plus droit à une rente d'invalidité (Prozentvergleich: cf. arrêt du Tribunal fédéral 9C_100/2010 du 23 mars 2010 consid. 2.1 et références citées).</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Lors de la constatation de l'amélioration de l'état de santé en septembre 2011 (date de l'expertise du Dr D._______), le recourant n'avait pas encore 55 ans et ne bénéficiait pas de la rente depuis 15 ans. Le Tribunal considère qu'une réadaptation par soi-même pouvait être exigée à ce moment-là. Une phase d'aide transitoire ne paraît pas nécessaire et il est tout à fait possible au recourant de mettre à profit sa capacité de travail sur un marché équilibré de l'emploi puisque l'activité exercée préalablement et toute activité lucrative auxiliaire simple sont exigibles sans limitations fonctionnelles avec un rendement de 80 %.</w:t>
      </w:r>
    </w:p>
    <w:p>
      <w:r>
        <w:rPr>
          <w:b/>
        </w:rPr>
        <w:t>E. 12</w:t>
      </w:r>
    </w:p>
    <w:p>
      <w:r>
        <w:t>Au vu de ce qui précède, il appert que la décision du 19 avril 2012 doit être confirmée et le recours rejeté.</w:t>
      </w:r>
    </w:p>
    <w:p>
      <w:r>
        <w:rPr>
          <w:b/>
        </w:rPr>
        <w:t>E. 13.1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