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C-2807/2011 vom 26. März 2013</w:t>
      </w:r>
    </w:p>
    <w:p>
      <w:r>
        <w:t>Bundesverwaltungsgericht, 2013-03-26, DE</w:t>
      </w:r>
    </w:p>
    <w:p>
      <w:r>
        <w:rPr>
          <w:b/>
        </w:rPr>
        <w:t xml:space="preserve">Quelle: </w:t>
      </w:r>
      <w:r>
        <w:t>https://mcp.opencaselaw.ch/entscheid/bvger_C-2807_2011</w:t>
      </w:r>
    </w:p>
    <w:p>
      <w:r>
        <w:t>FR: TAF C-2807/2011 du 26 mars 2013</w:t>
      </w:r>
    </w:p>
    <w:p>
      <w:r>
        <w:t>IT: TAF C-2807/2011 del 26 marzo 2013</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vorliegenden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sodass er im Sinne von Art. 59 ATSG beschwerdelegitimiert ist.</w:t>
      </w:r>
    </w:p>
    <w:p>
      <w:r>
        <w:rPr>
          <w:b/>
        </w:rPr>
        <w:t>E. 1.4</w:t>
      </w:r>
    </w:p>
    <w:p>
      <w:r>
        <w:t>Die Beweislast für den Beginn der Frist liegt bei der eröffnenden Behörde (Ulrich Häfelin/Georg Müller/Felix Uhlmann, Allgemeines Ver­waltungsrecht, 5. Aufl., Zürich/Basel/ Genf 2006, Rz. 1651). Die Vorinstanz führt in ihrer Vernehmlassung vom 18. August 2011 aus, der angefochtene Einspracheentscheid sei nicht per Einschreiben versandt worden, weshalb sie sich nicht über das Empfangsdatum beim Beschwerdeführer äussern könne. Demnach ist zu Gunsten des Beschwerdeführers davon auszugehen, dass ihm der angefochtene Einspracheentscheid entsprechend seinen glaubwürdigen Angaben am 29. April 2011 eröffnet worden ist. Die Beschwerde erfolgte somit fristgerecht (Art. 60 ATSG).</w:t>
      </w:r>
    </w:p>
    <w:p>
      <w:r>
        <w:rPr>
          <w:b/>
        </w:rPr>
        <w:t>E. 1.5</w:t>
      </w:r>
    </w:p>
    <w:p>
      <w:r>
        <w:t>Da die Beschwerde im Übrigen formgerecht (Art. 52 VwVG) eingereicht wurde, ist darauf einzutreten.</w:t>
      </w:r>
    </w:p>
    <w:p>
      <w:r>
        <w:rPr>
          <w:b/>
        </w:rPr>
        <w:t>E. 2.1</w:t>
      </w:r>
    </w:p>
    <w:p>
      <w:r>
        <w:t>Nach der Rechtsprechung stellt das Sozialversicherungsgericht bei der Beurteilung einer Streitsache in der Regel auf den bis zum Zeitpunkt des Erlasses des streitigen Entscheides (hier: 16. März 2011) eingetretenen Sachverhalt ab (BGE 129 V 1 E. 1.2 mit Hinweisen). Tatsachen, die jenen Sachverhalt seither verändert haben, sollen im Normalfall Gegen­stand einer neuen Verwaltungsverfügung sein (BGE 121 V 362 E. 1b).</w:t>
      </w:r>
    </w:p>
    <w:p>
      <w:r>
        <w:rPr>
          <w:b/>
        </w:rPr>
        <w:t>E. 2.2</w:t>
      </w:r>
    </w:p>
    <w:p>
      <w:r>
        <w:t>In materiellrechtlicher Hinsicht sind grundsätzlich diejenigen Rechtssätze massgebend, die bei der Erfüllung des zu Rechtsfolgen führenden Sachverhalts Geltung hatten (BGE 130 V 329 E. 2.3). Für das vorliegende Verfahren ist deshalb das per 1. Januar 2003 in Kraft getretene ATSG sowie das AHVG, die Verordnung vom 31. Oktober 1947 über die Alters- und Hinterlassenenversicherung (AHVV, SR 831.101) und die Verordnung vom 26. Mai 1961 über die freiwillige Alters-, Hinterlassenen- und Invalidenversicherung (VFV, SR 831.111) anwendbar.</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Vorliegend ist strittig und vom Bundesverwaltungsgericht zu prüfen, ob der Beitrag des Beschwerdeführers für das Jahr 2009 korrekt ermittelt worden ist.</w:t>
      </w:r>
    </w:p>
    <w:p>
      <w:r>
        <w:rPr>
          <w:b/>
        </w:rPr>
        <w:t>E. 3.1.1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Er kann die Bestimmungen betreffend die Dauer der Beitragspflicht, die Berechnung der Beiträge sowie den Beitragsbezug den Besonderheiten der freiwilligen Versicherung anpassen (Art. 2 Abs. 6 AHVG).</w:t>
      </w:r>
    </w:p>
    <w:p>
      <w:r>
        <w:rPr>
          <w:b/>
        </w:rPr>
        <w:t>E. 3.1.2</w:t>
      </w:r>
    </w:p>
    <w:p>
      <w:r>
        <w:t>Gemäss Art. 4 Abs. 1 AHVG werden die Beiträge der erwerbstätigen Versicherten in Prozenten des Einkommens aus unselbständiger und selbständiger Erwerbstätigkeit festgesetzt.</w:t>
      </w:r>
    </w:p>
    <w:p>
      <w:r>
        <w:rPr>
          <w:b/>
        </w:rPr>
        <w:t>E. 3.1.3</w:t>
      </w:r>
    </w:p>
    <w:p>
      <w:r>
        <w:t>Nach Art. 6 Abs. 1 AHVV gehört zum Erwerbseinkommen das im In- und Ausland erzielte Bar- und Naturaleinkommen aus einer Tätigkeit einschliesslich Nebenbezüge (Ausnahmen: Art. 6 Abs. 2 AHVV).</w:t>
      </w:r>
    </w:p>
    <w:p>
      <w:r>
        <w:rPr>
          <w:b/>
        </w:rPr>
        <w:t>E. 3.1.4</w:t>
      </w:r>
    </w:p>
    <w:p>
      <w:r>
        <w:t>Die Beiträge der erwerbstätigen Versicherten belaufen sich auf 9.8 % des massgebenden Einkommens. Die Versicherten müssen gemäss Art. 13b Abs. 1 VFV (in der vom 1. Januar 2009 bis 31. Dezember 2010 geltenden Fassung [AS 2008 4719]) mindestens den Mindestbeitrag von Fr. 892.- entrichten.</w:t>
      </w:r>
    </w:p>
    <w:p>
      <w:r>
        <w:rPr>
          <w:b/>
        </w:rPr>
        <w:t>E. 3.1.5</w:t>
      </w:r>
    </w:p>
    <w:p>
      <w:r>
        <w:t>Massgebend ist bei erwerbstätigen Versicherten das im Beitragsjahr tatsächlich erzielte Erwerbseinkommen [...] und der Vermögensstand am 31. Dezember. Für die Bemessung des Einkommens aus selbständiger Erwerbstätigkeit ist das im Betrieb investierte Eigenkapital am Ende des Beitragsjahres massgebend. Der abzuziehende Zins bestimmt sich nach Art. 18 Abs. 2 AHVV. Er wird auf das nächste halbe Prozent auf- oder abgerundet (Art. 14 Abs. 2 VFV). Für die Umrechnung des Einkommens und des Vermögens in Schweizer Franken gilt der Jahresmittelkurs des in Art. 14 Abs. 1 VFV umschriebenen Beitragsjahres. Der Kurs wird von der Ausgleichskasse festgesetzt (Art. 14 Abs. 3 VFV).</w:t>
      </w:r>
    </w:p>
    <w:p>
      <w:r>
        <w:rPr>
          <w:b/>
        </w:rPr>
        <w:t>E. 3.1.6</w:t>
      </w:r>
    </w:p>
    <w:p>
      <w:r>
        <w:t>Einkommen aus selbständiger Erwerbstätigkeit ist jedes Erwerbseinkommen, das nicht Entgelt für in unselbständiger Stellung geleistete Arbeit darstellt (Art. 9 Abs. 1 AHVG; vgl. auch Art. 17 AHVV).</w:t>
      </w:r>
    </w:p>
    <w:p>
      <w:r>
        <w:rPr>
          <w:b/>
        </w:rPr>
        <w:t>E. 3.2</w:t>
      </w:r>
    </w:p>
    <w:p>
      <w:r>
        <w:t>Der Beschwerdeführer geht sowohl einer selbständigen als auch einer unselbständigen Erwerbstätigkeit nach. Die Vorinstanz macht geltend, die Daten des Landwirtschaftsbetriebs seien nicht in die Berechnung des Beitrages für das Jahr 2009 eingegangen, da der Beschwerdeführer nicht gleichzeitig als selbständig und unselbständig erwerbstätige Person eingestuft werden könne. Die entsprechenden Buchhaltungsbelege hätten keinen "Vorrang".</w:t>
      </w:r>
    </w:p>
    <w:p>
      <w:r>
        <w:rPr>
          <w:b/>
        </w:rPr>
        <w:t>E. 3.3</w:t>
      </w:r>
    </w:p>
    <w:p>
      <w:r>
        <w:t>Mit dieser Argumentation verkennt die Vorinstanz, dass sie für die Beitragsberechnung das im Beitragsjahr vom Beschwerdeführer tatsächlich erzielte gesamte Erwerbseinkommen aus selbständiger und unselbständiger Tätigkeit zu berücksichtigen hat (vgl. Art. 4 Abs. 1 AHVG, Art. 6 Abs. 1 AHVV und Art. 14 Abs. 2 VFV; vgl. dazu auch Wegleitung zur freiwilligen Alters-, Hinterlassenen- und Invalidenversicherung vom 1.1.2008 [WFV] Rz. 4010), was vorliegend nicht erfolgt ist.</w:t>
      </w:r>
    </w:p>
    <w:p>
      <w:r>
        <w:rPr>
          <w:b/>
        </w:rPr>
        <w:t>E. 3.4</w:t>
      </w:r>
    </w:p>
    <w:p>
      <w:r>
        <w:t>Demnach ist festzuhalten, dass die Vorinstanz die Berechnung des Beitrages des Beschwerdeführers für das Jahr 2009 nicht korrekt durchgeführt hat, da sie das vom Beschwerdeführer erzielte Erwerbseinkommen aus selbständiger Erwerbstätigkeit (zumindest teilweise) unberücksichtigt liess. Die Beschwerde ist somit gutzuheissen und die Sache an die Vorinstanz zurückzuweisen, damit diese das massgebende Einkommen - unter Berücksichtigung der Einkommen aus selbständiger und unselbständiger Tätigkeit - neu berechne und gestützt darauf den Beitrag des Beschwerdeführers für das Jahr 2009 neu festsetze.</w:t>
      </w:r>
    </w:p>
    <w:p>
      <w:r>
        <w:rPr>
          <w:b/>
        </w:rPr>
        <w:t>E. 4</w:t>
      </w:r>
    </w:p>
    <w:p>
      <w:r>
        <w:t>Zu befinden bleibt noch über die Verfahrenskosten und eine allfällige Parteientschädigung.</w:t>
      </w:r>
    </w:p>
    <w:p>
      <w:r>
        <w:rPr>
          <w:b/>
        </w:rPr>
        <w:t>E. 4.1</w:t>
      </w:r>
    </w:p>
    <w:p>
      <w:r>
        <w:t>Das Verfahren ist für die Parteien kostenlos (Art. 85bis Abs. 2 AHVG), sodass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Da dem obsiegenden Beschwerdeführer, welcher nicht vertreten war, keine unverhältnismässig hohen Kosten entstanden sind und dieser zu Recht keinen entsprechenden Antrag gestellt hat, ist ihm keine Parteientschädigung zuzusprechen (vgl. Art. 64 Abs. 1 VwVG und Art. 7 ff. des Reglements vom 21. Februar 2008 über die Kosten und Entschädigungen vor dem Bundesverwaltungsgericht [VGKE, SR 173.320.2]). Die unterliegende Vorinstanz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