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C-2796/2019 vom 9. Februar 2021</w:t>
      </w:r>
    </w:p>
    <w:p>
      <w:r>
        <w:t>Bundesverwaltungsgericht, 2021-02-09, IT</w:t>
      </w:r>
    </w:p>
    <w:p>
      <w:r>
        <w:rPr>
          <w:b/>
        </w:rPr>
        <w:t xml:space="preserve">Quelle: </w:t>
      </w:r>
      <w:r>
        <w:t>https://mcp.opencaselaw.ch/entscheid/bvger_C-2796_2019</w:t>
      </w:r>
    </w:p>
    <w:p>
      <w:r>
        <w:t>FR: TAF C-2796/2019 du 9 février 2021</w:t>
      </w:r>
    </w:p>
    <w:p>
      <w:r>
        <w:t>IT: TAF C-2796/2019 del 9 febbraio 2021</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Il ricorrente è cittadino di uno Stato membro della Comunità europea e risiede in Italia,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in data 11 aprile 2018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stabilisce che ogni altra prestazione durevole accordata in virtù di una disposizione formalmente passata in giudicato è, d'ufficio o su richiesta, aumentata, diminuita o soppressa se le condizioni che l'hanno giustificata hanno subito una notevole modifica.</w:t>
      </w:r>
    </w:p>
    <w:p>
      <w:r>
        <w:rPr>
          <w:b/>
        </w:rPr>
        <w:t>E. 5.2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5.3</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5.4</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6.4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6.6</w:t>
      </w:r>
    </w:p>
    <w:p>
      <w:r>
        <w:t>In presenza di disturbi da dolore somatoforme persistente, di disturbi derivanti da affezioni psicosomatiche assimilate a questi ultimi (DTF 140 V 8 consid. 2.2.1.3) oppure di malattie psichiche (DTF 143 V 409 e 143 V 418),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7.1</w:t>
      </w:r>
    </w:p>
    <w:p>
      <w:r>
        <w:t>La questione litigiosa nel presente caso è innanzitutto quella di sapere se l'autorità inferiore ha sufficientemente acclarato la fattispecie dal profilo medico per poter concludere ad un'incapacità lavorativa del ricorrente in qualsiasi attività limitata nel tempo dal 29 settembre 2017 al 12 settembre 2018 o se, per contro, come preteso dal ricorrente, sussiste una significativa incapacità lavorativa anche successivamente al 12 settembre 2018.</w:t>
      </w:r>
    </w:p>
    <w:p>
      <w:r>
        <w:rPr>
          <w:b/>
        </w:rPr>
        <w:t>E. 7.2</w:t>
      </w:r>
    </w:p>
    <w:p>
      <w:r>
        <w:t>A tal proposito, giova osservare che la decisione impugnata si fonda, essenzialmente, sulle diagnosi e valutazioni della capacità lavorativa esperite su incarico dell'assicuratore infortuni. Nella visita di chiusura del 13 settembre 2018, il dott. E._______ ha ritenuto che l'infortunio professionale del 29 settembre 2017 ha avuto come conseguenza una totale inabilità lavorativa del ricorrente in qualsiasi attività fino al 12 settembre 2018 (cfr. il seguente consid. 8.1), ma pure considerato che dal 13 settembre 2018 lo stato di salute doveva considerarsi stabilizzato con ritrovata piena capacità lavorativa in attività adeguate (cfr. il seguente consid. 8.2 e doc. B 89).</w:t>
      </w:r>
    </w:p>
    <w:p>
      <w:r>
        <w:rPr>
          <w:b/>
        </w:rPr>
        <w:t>E. 8.1</w:t>
      </w:r>
    </w:p>
    <w:p>
      <w:r>
        <w:t>Accertamenti in ambito infortunistico</w:t>
      </w:r>
    </w:p>
    <w:p>
      <w:r>
        <w:rPr>
          <w:b/>
        </w:rPr>
        <w:t>E. 8.1.1</w:t>
      </w:r>
    </w:p>
    <w:p>
      <w:r>
        <w:t>In seguito all'infortunio professionale del 29 settembre 2017, l'assicurato è stato ricoverato presso il Neurocentro dell'Ospedale Regionale di (...). Con relazione d'uscita del 3 ottobre 2017, i dott.i H._______, I._______ e J._______ hanno posto le diagnosi di trauma da precipitazione da quattro metri con frattura tipo A3 di L1, millimetrica immagine ipodensa in corrispondenza del VI - VII segmento epatico; ferita lacero-contusa 3x3 cm a livello occipitale a bordi frastagliati ed irregolari. Gli specialisti hanno inoltre posto le diagnosi secondarie di frattura composta del capitello radiale destro tipo Mason I (AO 21-A2.2) (pregressa) e frattura composta dell'undicesima costa a destra. Visto il buon decorso clinico e radiologico, essi hanno deciso di non eseguire un intervento, optando invece per un trattamento conservativo (doc. B 15).</w:t>
      </w:r>
    </w:p>
    <w:p>
      <w:r>
        <w:rPr>
          <w:b/>
        </w:rPr>
        <w:t>E. 8.1.2</w:t>
      </w:r>
    </w:p>
    <w:p>
      <w:r>
        <w:t>Alla luce di perduranti dolori lombo-sacrali, dal 22 maggio 2018 al 10 luglio 2018 l'assicurato ha effettuato un soggiorno riabilitativo di otto settimane presso la Rehaklinik di (...) (cfr. segnatamente doc. B 40 e segg.). Con rapporto di dimissione del 17 luglio 2018, i dott.i K._______ e L._______ del centro di riabilitazione al lavoro hanno posto le diagnosi di: "A. Infortunio del 29.9.2017: caduta da una scala da ca. 4 m di altezza A 1 Frattura di tipo A3 del corpo vertebrale L1 Terapia conservativa 24.1.2018 ENMG: il risultato della ENMG è nella norma e non fornisce indizi di plessopatia lombosacrale né di radiculopatia in L3, L4, L5 o S1 a sinistra 11.4.2018 TRM di colonna vertebrale cervicale/toracica: nessun rilievo anomalo a carico del midollo spinale; nel tratto toracico è riconoscibile una certa dilatazione aspecifica del canale centrale; a livello di piatto vertebrale inferiore di T12 e componenti vertebrali posteriori, nonché a carico della zona di transizione T12/L 1, è presente un lieve edema residuo, senza compressione delle strutture nervose. Consolidamento osseo del corpo vertebrale L 1 A2 Contusione del capo con ferita lacero-contusa occipitale B. Esiti di frattura del capitello del radio a destra di tipo Mason 12015 (trattata con terapia conservativa) - 23.5.2018 Esame radiologico del gomito a destra: non frattura rilevabile. Non versamento articolare. Eventualmente confronto con immagini precedenti e immagine di Greenspan". Gli specialisti hanno pure segnalato che al momento della dimissione perduravano: 1. dolori cronici a livello di colonna vertebrale lombare con esacerbazione del dolore sotto sforzo; 2. riduzione del controllo motorio e della forza a livello di colonna vertebrale lombare; 3. riduzione della mobilità della colonna vertebrale toracica; 4. debolezza alla gamba sinistra. Infine, essi hanno attestato una totale incapacità lavorativa per la precedente attività. In attività adeguate, ossia un lavoro moderatamente pesante con carico alternato per la colonna vertebrale e senza posizioni forzate per lunghi periodi di tempo, essi hanno invece attestato una piena capacità lavorativa (cfr. doc. B 81).</w:t>
      </w:r>
    </w:p>
    <w:p>
      <w:r>
        <w:rPr>
          <w:b/>
        </w:rPr>
        <w:t>E. 8.2</w:t>
      </w:r>
    </w:p>
    <w:p>
      <w:r>
        <w:t>Visita di chiusura D._______ Con visita medica di chiusura D._______ del 13 settembre 2018, il dott. E._______, ha confermato le note diagnosi infortunistiche. Egli ha poi indicato di ritenere stabilizzato il quadro clinico. Per quanto attiene alla capacità lavorativa, il medico ha indicato che la precedente attività di muratore e carpentiere non era probabilmente più esigibile ma che in attività adeguate l'assicurato era da ritenersi abile in misura completa senza pause supplementari e con rendimento completo. Per quanto concerne le attività esigibili, il medico ha indicato i seguenti limiti funzionali: "Sollevare e portare: l'assicurato è in grado di sollevare pesi molto leggeri fino a 5 kg fino all'altezza dei fianchi con due braccia molto spesso, pesi leggeri da 5 a 10 kg spesso, pesi medi da 10 a 25 kg di rado, pesi pesanti e molto pesanti mai. È in grado di sollevare oltre l'altezza del petto pesi fino a 5 kg e oltre i 5 kg con le limitazioni sopra esposte. Maneggio di attrezzi: l'assicurato è in grado di svolgere lavori leggeri e di precisione senza limitazione, lavori medi spesso, lavori pesanti di rado e molto pesanti mai. La rotazione della mano è possibile senza limitazione. L'assicurato è in grado di svolgere lavori sopra la testa spesso, la rotazione del busto, la posizione seduta inclinata in avanti, la posizione in piedi inclinata in avanti così come la posizione inginocchiata e con flessione delle ginocchia è possibile spesso. Posizione di lunga durata: l'assicurato può assumere la posizione seduta e posizione in piedi spesso così come la posizione a libera scelta. In generale in questo assicurato è da ritenere necessario che la posizione seduta sia mantenuta con la possibilità di eseguire pause di 5 minuti ogni ora e con il cambio della posizione da seduta a in piedi ogni ora.L'assicurato è in grado di camminare anche per lunghi tratti molto spesso, camminare su terreno accidentato e salire le scale molto spesso e salire le scale a pioli talvolta. L'uso delle due mani è possibile, l'equilibrio e stare in equilibrio è possibile" (doc. B 89).</w:t>
      </w:r>
    </w:p>
    <w:p>
      <w:r>
        <w:rPr>
          <w:b/>
        </w:rPr>
        <w:t>E. 8.3</w:t>
      </w:r>
    </w:p>
    <w:p>
      <w:r>
        <w:t>Procedura AI</w:t>
      </w:r>
    </w:p>
    <w:p>
      <w:r>
        <w:rPr>
          <w:b/>
        </w:rPr>
        <w:t>E. 8.3.1</w:t>
      </w:r>
    </w:p>
    <w:p>
      <w:r>
        <w:t>Nell'ambito della richiesta di prestazioni AI dell'aprile 2018, l'assicurato ha trasmesso nuova documentazione medica. In particolare il referto del 14 febbraio 2019, con cui il dott. M._______ del Centro Cefalee dell' U.O. Neurologia di (...) ha indicato che il paziente soffriva di cefalea tensiva postraumatica e consigliato una rivalutazione oculistica conclusiva (doc. A 12)</w:t>
      </w:r>
    </w:p>
    <w:p>
      <w:r>
        <w:rPr>
          <w:b/>
        </w:rPr>
        <w:t>E. 8.3.2</w:t>
      </w:r>
    </w:p>
    <w:p>
      <w:r>
        <w:t>Con annotazione SMR dell'11 aprile 2019, il dott. F._______ ha confermato le diagnosi ed incapacità lavorative poste in ambito infortunistico e rilevato che il referto certificante la presenza di una cefalea con frequenza di crisi settimanali non permetteva di giustificare la presenza di una patologia invalidante (doc. A 16).</w:t>
      </w:r>
    </w:p>
    <w:p>
      <w:r>
        <w:rPr>
          <w:b/>
        </w:rPr>
        <w:t>E. 8.3.3</w:t>
      </w:r>
    </w:p>
    <w:p>
      <w:r>
        <w:t>Con relazione peritale del 24 maggio 2019, il dott. G._______, specialista in neurochirurgia, ha passato in rassegna la documentazione medica agli atti, indicando tuttavia che, non avendo avuto in visione la documentazione radiologica, non gli era possibile fornire indicazioni assolutamente oggettive del caso in questione. Lo specialista, con riferimento alla visita di chiusura D._______ con cui è stata stabilità una piena abilità lavorativa in attività adeguate, ha nondimeno indicato di ritenere che non vi sia consapevolezza del fatto che i dolori dell'assicurato sono dovuti a problemi muscolari dipendenti dallo scompenso stativo toraco-lombare e dalle alterazioni anatomiche post-traumatiche in Th12 e L1, precisando inoltre che in questi segmenti si inseriscono diversi tendini muscolari che a causa di problemi insertivi vengono attivati dei punti trigger muscolari e la cui persistenza porta ad una cronicità dei dolori ed anche alla malattia del dolore cronico con ovvie ripercussioni psicologiche. Egli ha pertanto concluso "che una capacità lavorativa residuale sia presente ed opportuna anche per garantire una certa stabilità psicologica", motivo per cui ha attestato una capacità lavorativa alle condizioni menzionate nell'ambito della visita medico-circondariale D._______, di otto ore al giorno con rendimento del 40-50% oppure quattro ore con rendimento del 80-100%, a dipendenza della frequenza con cui deve sollevare pesi ed eseguire flessioni lombari e rotazioni (doc. TAF 1).</w:t>
      </w:r>
    </w:p>
    <w:p>
      <w:r>
        <w:rPr>
          <w:b/>
        </w:rPr>
        <w:t>E. 8.3.4</w:t>
      </w:r>
    </w:p>
    <w:p>
      <w:r>
        <w:t>Con annotazione SMR del 6 agosto 2019, il dott. F._______ ha indicato che dal rapporto del dott. G._______ non risultava una modifica dello stato di salute rispetto alla valutazione finale della D._______ e neppure una patologia invalidante extra-infortunistica (doc. TAF 7).</w:t>
      </w:r>
    </w:p>
    <w:p>
      <w:r>
        <w:rPr>
          <w:b/>
        </w:rPr>
        <w:t>E. 8.3.5</w:t>
      </w:r>
    </w:p>
    <w:p>
      <w:r>
        <w:t>Il 10 settembre 2019, il ricorrente ha trasmesso diversi brevi certificati oculistici (valutazione ortottica del 21 gennaio 2019 e visite oculistiche dell'11 febbraio 2019 e 27 febbraio 2019; cfr. doc. TAF 10).</w:t>
      </w:r>
    </w:p>
    <w:p>
      <w:r>
        <w:rPr>
          <w:b/>
        </w:rPr>
        <w:t>E. 8.3.6</w:t>
      </w:r>
    </w:p>
    <w:p>
      <w:r>
        <w:t>Con annotazione SMR dell'8 ottobre 2019, il dott. F._______ ha sostanzialmente rilevato che la documentazione trasmessa è incompleta, mancando i risultati degli esami consigliati dal neurologo e che l'esame oculistico non è stato eseguito a causa di cefalea (doc. TAF 12).</w:t>
      </w:r>
    </w:p>
    <w:p>
      <w:r>
        <w:rPr>
          <w:b/>
        </w:rPr>
        <w:t>E. 9</w:t>
      </w:r>
    </w:p>
    <w:p>
      <w:r>
        <w:t>Valutazione del caso dal profilo medico Questo Tribunale rileva preliminarmente che è incontestato - né ad un esame d'ufficio degli atti di causa emergono elementi tali da mettere seriamente in dubbio tale circostanza - che fino al 12 settembre 2018 il ricorrente era totalmente inabile in qualsiasi attività già solo in virtù degli esiti dell'infortunio professionale del 29 settembre 2017. Per conseguenza, può essere ritenuta anche in questa sede processualmente dimostrata, nel senso della probabilità preponderante, un'incapacità lavorativa del 100% dal 29 settembre del 2017 al 12 settembre del 2018.29 settembre 2017 al</w:t>
      </w:r>
    </w:p>
    <w:p>
      <w:r>
        <w:rPr>
          <w:b/>
        </w:rPr>
        <w:t>E. 9.1</w:t>
      </w:r>
    </w:p>
    <w:p>
      <w:r>
        <w:t>Quanto alla residua capacità lavorativa a decorrere dal 13 settembre 2018, giova osservare che mentre il SMR e l'UAIE stesso hanno ritenuto che l'assicurato presentasse una totale capacità lavorativa in attività adeguate, agli atti sono stati prodotti segnatamente un certificato medico del dott. M._______ in cui viene attestata la presenza di cefalee tensive postraumatiche meritevoli di ulteriori approfondimenti oculistici, così come una relazione peritale del dott. G._______, con cui lo specialista in neurochirurgia ha attestato una capacità lavorativa ridotta anche in attività adeguate (cfr. doc. A 12 e doc. TAF 1).</w:t>
      </w:r>
    </w:p>
    <w:p>
      <w:r>
        <w:rPr>
          <w:b/>
        </w:rPr>
        <w:t>E. 9.2.1</w:t>
      </w:r>
    </w:p>
    <w:p>
      <w:r>
        <w:t>A tal proposito, questo Tribunale rileva che l'apprezzamento dell'UAIE si basa essenzialmente sugli accertamenti esperiti dall'assicuratore infortuni. L'autorità inferiore, per contro, non ha fatto esperire alcun accertamento medico nell'ambito della procedura AI in merito all'evoluzione dello stato di salute dell'insorgente. In particolare non è stata richiesta la produzione da parte dell'INPS di una perizia particolareggiata E213 né sono stati fatti eseguire accertamenti propri con riferimento a affezioni menzionati nei diversi rapporti medici, segnatamente in merito alla cefalea tensiva, ai dolori cronici a livello di colonna vertebrale/zona lombare rilevati ancora nel rapporto del17 luglio 2018 da parte degli specialisti della clinica di (...) (doc. doc. B 81 pag. 136 [v., pure, la malattia da dolore cronico menzionata dal dott. G._______ nella sua relazione peritale del 24 maggio 2019 {doc. TAF 1}]), affezioni che non sono state né esaminate né approfondite a sufficienza nell'ambito della procedura dell'assicuratore infortuni (verosimilmente poiché ritenuti non necessariamente connessi all'infortunio del 29 settembre 2017). Inoltre, il medico SMR, intervenuto unicamente in fase di osservazioni al progetto di decisione con riferimento al rapporto medico del dott. M._______, ha ritenuto - senza esaurienti approfondimenti medico-oggettivi rispettivamente precisazioni/motivazioni - siccome stabilizzato lo stato di salute del ricorrente e non invalidante la cefalea tensiva di cui soffre (doc. A 16). Non è altresì stato indicato nella procedura AI in cosa consisterebbe concretamente dal profilo medico il miglioramento dello stato di salute del ricorrente né perché potrebbe essere situato al 13 settembre 2018. Il generico riferimento nella decisione impugnata alla visita di chiusura effettuata dalla D._______ in data 13 settembre 2018 non soccorre l'autorità inferiore, le lacune precedentemente evocate non trovando una risposta sufficientemente precisa in detto rapporto, con la conseguenza che gli accertamenti medici nel caso in esame risultano lacunosi nonché superficiali e legittime le doglianze formulate dal ricorrente quanto alle conclusioni - non sufficientemente consistenti e motivate - tratte dall'autorità inferiore sulla base della limitata e scarna documentazione medica agli atti.</w:t>
      </w:r>
    </w:p>
    <w:p>
      <w:r>
        <w:rPr>
          <w:b/>
        </w:rPr>
        <w:t>E. 9.2.2</w:t>
      </w:r>
    </w:p>
    <w:p>
      <w:r>
        <w:t>Per quel che concerne le affezioni neurologiche - e più precisamente le cefalee tensive con disturbi visivi e deformazione delle immagini, per cui lo specialista neurologo ha consigliato una rivalutazione oculistica ed il TCA ha ordinato il rinvio degli atti all'amministrazione affinché disponga un approfondimento volto anche a stabilire un'eventuale incidenza negativa sulla residua capacità lavorativa -, il medico SMR, che peraltro non è uno specialista del ramo, si è limitato ad asserire in modo generico e lapidario che la cefalea con frequenza di crisi settimanali non permette di giustificare la presenza di una patologia invalidante. Ora, anche in considerazione dell'infortunio professionale con caduta da quattro metri e conseguente contusione del capo con ferita lacero-contusa occipitale, questo Tribunale rileva che il medico SMR non può essere seguito laddove indica in maniera lapidaria e senza compiuta e concludente motivazione che i menzionati disturbi non sono suscettibili di influenzare la capacità lavorativa dell'insorgente, avendo peraltro egli stesso rilevato l'incompletezza degli accertamenti oculistici proposti dal neurologo (cfr. annotazione SMR dell'8 ottobre 2019 sub doc. TAF 12). Pertanto, per potersi determinare sullo stato di salute del ricorrente, ed in particolare sull'evoluzione a partire da settembre 2018, si imponeva ed impone pure una valutazione neurologica e oculistica, in cui gli specialisti del caso si esprimano anche su eventuali limitazioni funzionali e ripercussioni sulla residua capacità lavorativa. Motivo per cui l'accertamento dei fatti giuridicamente rilevanti appare insufficiente per permettere una conclusione consistente, nel senso della verosimiglianza preponderante, circa la piena ritrovata capacità lavorativa il giorno della visita di chiusura D._______.</w:t>
      </w:r>
    </w:p>
    <w:p>
      <w:r>
        <w:rPr>
          <w:b/>
        </w:rPr>
        <w:t>E. 9.2.3</w:t>
      </w:r>
    </w:p>
    <w:p>
      <w:r>
        <w:t>Gli accertamenti risultano comunque insufficienti anche dal profilo ortopedico/reumatologico, dal momento che i dolori cronici a livello di colonna vertebrale ancora rilevati, come già accennato, nel rapporto del 17 luglio da parte degli specialisti della clinica di (...) (v. poi ancora sul dolore cornico, la relazione peritale del dott. G._______ del 24 maggio 2019), non sono stati oggetto di alcun precisa verifica specialistica.</w:t>
      </w:r>
    </w:p>
    <w:p>
      <w:r>
        <w:rPr>
          <w:b/>
        </w:rPr>
        <w:t>E. 9.2.4</w:t>
      </w:r>
    </w:p>
    <w:p>
      <w:r>
        <w:t>Peraltro, per quel che attiene alla problematica psichica, di cui il ricorrente si duole per la prima volta con il gravame, si rileva che agli atti non vi è alcun referto che attesti una problematica di tale natura sulla base di un sistema scientificamente riconosciuto a livello internazionale. Tuttavia, il dott. G._______, anche se invero egli non è specialista di tale ambito, indica che la cronicità dei dolori lamentati dall'insorgente implica "ovvie ripercussioni psicologiche" (cfr. p. 7 del referto peritale). Appare pertanto opportuna anche l'effettuazione di una perizia psichiatrica (nell'ambito di una perizia interdisciplinare (v. considerando 11 del presente giudizio).</w:t>
      </w:r>
    </w:p>
    <w:p>
      <w:r>
        <w:rPr>
          <w:b/>
        </w:rPr>
        <w:t>E. 10</w:t>
      </w:r>
    </w:p>
    <w:p>
      <w:r>
        <w:t>Stante le premesse, l'autorità inferiore non ha accertato in maniera sufficiente i fatti giuridicamente rilevanti con riferimento ad una incapacità lavorativa anche successivamente al 13 settembre 2018. In simili condizioni, non risulta possibile per questo Tribunale determinarsi, con il grado della verosimiglianza preponderante valido nelle assicurazioni sociali, sullo stato di salute del ricorrente, la residua capacità ed il diritto ad una rendita dopo il 31 dicembre 2018.</w:t>
      </w:r>
    </w:p>
    <w:p>
      <w:r>
        <w:rPr>
          <w:b/>
        </w:rPr>
        <w:t>E. 11.1</w:t>
      </w:r>
    </w:p>
    <w:p>
      <w:r>
        <w:t>Da quanto esposto, discende che la decisione impugnata, fondata su un accertamento insufficiente dei fatti giuridicamente rilevanti incorre nell'annullamento. Gli atti di causa vanno pertanto rinviati all'autorità inferiore affinché la stessa proceda al necessario completamento dell'istruttoria - con una perizia interdisciplinare in neurologia, oftalmologia, ortopedia/reumatologia e psichiatria (riservato ogni ulteriore esame che pure l'evoluzione nel tempo dello stato di salute dell'insorgente dovesse ancora rendere necessario - ed emani una nuova decisione. Va peraltro precisato che la perizia interdisciplinare, da effettuarsi in Svizzera da parte di specialisti cogniti delle esigenze giurisprudenziali in materia, deve tener conto, in particolare, anche dell'eventuale effetto congiunto delle diverse patologie di cui è affetto il ricorrente e rispettare i requisiti giurisprudenziali in materia (cfr., segnatamente, il consid. 6.6 del presente giudizio). Peraltro, questo Tribunale rileva che, a seconda del risultato del menzionato complemento istruttorio, l'UAIE dovrà pronunciarsi nuovamente sull'eventuale diritto a provvedimenti professionali e sull'entità della riduzione giurisprudenziale suscettibile d'imporsi nel caso di specie.</w:t>
      </w:r>
    </w:p>
    <w:p>
      <w:r>
        <w:rPr>
          <w:b/>
        </w:rPr>
        <w:t>E. 11.2</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 ricorrente e sull'incidenza delle affezioni di cui soffre sulla sua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minimamente chiariti nella procedura di prima istanza, ma che lo avrebbero dovuto essere prima dell'emanazione della decisione litigiosa, gli elementi per dovere agire in tal senso essendo già presenti agli atti di causa (DTF 137 V 210 consid. 4.4.1.4 [cfr., in particolare, il consid. 9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11.3</w:t>
      </w:r>
    </w:p>
    <w:p>
      <w:r>
        <w:t>Infine, il ricorrente, reso edotto della possibilità che il rinvio degli atti all'autorità inferiore per complemento istruttorio e nuova decisione ai sensi dei considerandi, avrebbe potuto anche comportare la resa di una nuova decisione a suo detrimento da parte dell'autorità inferiore e che pertanto gli era conferita la facoltà d'eventualmente ritirare il proprio ricorso (cfr. decisione incidentale del TAF del 12 ottobre 2020 [doc. TAF 19]), ha comunicato a questo Tribunale di mantenere il gravame.</w:t>
      </w:r>
    </w:p>
    <w:p>
      <w:r>
        <w:rPr>
          <w:b/>
        </w:rPr>
        <w:t>E. 12.1</w:t>
      </w:r>
    </w:p>
    <w:p>
      <w:r>
        <w:t>Visto l'esito del ricorso, non sono prelevate spese processuali. L'anticipo equivalente alle presunte spese processuali di CHF 800.-, corrisposto con versamento del 21 giugno 2019 (doc. TAF 5), sarà restituito al ricorrente allorquando la presente sentenza sarà cresciuta in giudicato.</w:t>
      </w:r>
    </w:p>
    <w:p>
      <w:r>
        <w:rPr>
          <w:b/>
        </w:rPr>
        <w:t>E. 12.2</w:t>
      </w:r>
    </w:p>
    <w:p>
      <w:r>
        <w:t>Ritenuto che l'insorgente è rappresentato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2'800.- (senza IVA; cfr. sulla questione, la sentenza del TAF C-4215/2019 del 2 novembre 2020 consid. 10.2 con rinvio)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