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C-2747/2009 vom 17. Mai 2011</w:t>
      </w:r>
    </w:p>
    <w:p>
      <w:r>
        <w:t>Bundesverwaltungsgericht, 2011-05-17, IT</w:t>
      </w:r>
    </w:p>
    <w:p>
      <w:r>
        <w:rPr>
          <w:b/>
        </w:rPr>
        <w:t xml:space="preserve">Quelle: </w:t>
      </w:r>
      <w:r>
        <w:t>https://mcp.opencaselaw.ch/entscheid/bvger_C-2747_2009</w:t>
      </w:r>
    </w:p>
    <w:p>
      <w:r>
        <w:t>FR: TAF C-2747/2009 du 17 mai 2011</w:t>
      </w:r>
    </w:p>
    <w:p>
      <w:r>
        <w:t>IT: TAF C-2747/2009 del 17 maggio 2011</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12 marzo 2009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e DTF 136 V 216 consid. 5). Pertanto, e salvo indicazione contraria, di seguito è fatto riferimento alle norme in vigore fino al 31 dicembre 2007.</w:t>
      </w:r>
    </w:p>
    <w:p>
      <w:r>
        <w:rPr>
          <w:b/>
        </w:rPr>
        <w:t>E. 3.3</w:t>
      </w:r>
    </w:p>
    <w:p>
      <w:r>
        <w:t>Il ricorrente, come già menzionato, ha presentato la richiesta di rendita il 2 novembre 2006.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 novembre 2005 (ossia 12 mesi precedenti la presentazione della domanda), oppure se un diritto alla rendita sia sorto tra tale data e il 12 marzo 2009,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Il ricorrente ha versato contributi all'AVS/AI svizzera durante diversi anni (v. doc. A 54-14)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5.5</w:t>
      </w:r>
    </w:p>
    <w:p>
      <w:r>
        <w:t>Va peraltro rammentato che in caso d'assegnazione retroattiva di una rendita scalare la data di modifica del diritto deve essere stabilita conformemente all'art. 88a OAI (sentenze del Tribunale federale 9C_837/2009 del 23 giugno 2010 consid. 2, 9C_443/2009 del 19 agosto 2009 consid. 5, I 727/02 del 21 luglio 2005 consid. 5 nonché I 297/03 del 3 maggio 2005 consid. 1 e relativi riferimenti). Inoltre, il termine di attesa di 3 mesi dell'art. 88a OAI non può iniziare a decorrere prima della nascita del diritto ad una rendita, ossia del periodo di carenza legale di un anno (cfr. sentenza del Tribunale federale 9C_344/2010 del 1° febbraio 2011 consid. 4.2 in fine e relativi riferimenti; cfr. pure sentenza del Tribunale amministrativo federale C-4325/2010 del 22 marzo 2011).</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6.4</w:t>
      </w:r>
    </w:p>
    <w:p>
      <w:r>
        <w:t>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agli atti emerge che il ricorrente soffre segnatamente di reazione depressiva prolungata in sindrome da disadattamento (F 43.21 secondo l'ICD 10), sindrome panvertebrale prevalentemente toracolombospondilogena cronica in alterazioni degenerative pluridistrettuali, anomalia di transizione lombosacrale con lombarizzazione parziale di S1, disturbi statici del rachide, decondizionamento muscolare, gonalgie croniche bilaterali in esiti da meniscectomia parziale alle due ginocchia, esiti da resezione del residuo meniscale mediale al ginocchio sinistro, esiti da resezione del residuo meniscale mediale al ginocchio destro ed obesità (cfr. perizia psichiatrica del 4 agosto 2008 del dott. E._______ [doc. A 31-1] e perizia reumatologica del 1° settembre 2008 del dott. F._______ [doc. A 32-1]).</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Nel caso di specie, l'oggetto litigioso è la questione di sapere se il ricorrente abbia diritto ad una rendita intera dell'assicurazione svizzera per l'invalidità e, in caso affermativo, se la stessa debba essergli riconosciuta da ottobre del 2006, senza riduzioni nel periodo determinante, come da lui postulato.</w:t>
      </w:r>
    </w:p>
    <w:p>
      <w:r>
        <w:rPr>
          <w:b/>
        </w:rPr>
        <w:t>E. 10.2</w:t>
      </w:r>
    </w:p>
    <w:p>
      <w:r>
        <w:t>Nella perizia del 4 agosto 2008, il dott. E._______, specialista in psichiatria e psicoterapia, ha in particolare segnalato che il peritando ha un aspetto ordinato, un atteggiamento collaborante, un orientamento spazio-temporale conservato, percezione, comprensione e memoria nella norma. Ha altresì constatato che l'eloquio è povero, la mimica appare ridotta, la postura è inerte, il tono dell'umore propende verso la tristezza, l'attenzione è rivolta all'affezione somatica, il pensiero è rallentato e l'interessato mostra tendenza alla passività e rassegnazione di fronte alle difficoltà. Secondo il medico, la sintomatologia depressiva è di moderata entità, ma radicata nel tempo ed accompagnata da difficoltà di adattamento agli eventi stressanti. Il dott. E._______ ha quindi ritenuto che l'interessato presenta un'incapacità al lavoro del 40% (doc. A 31-1).</w:t>
      </w:r>
    </w:p>
    <w:p>
      <w:r>
        <w:rPr>
          <w:b/>
        </w:rPr>
        <w:t>E. 10.3</w:t>
      </w:r>
    </w:p>
    <w:p>
      <w:r>
        <w:t>Il dott. F._______, specialista in reumatologia e medicina interna, nella perizia del 1° settembre 2008 (doc. A 32-1), ha - in particolare e per ciò che qui maggiormente interessa - rilevato che l'interessato soffre di dolori alla colonna vertebrale ed alle ginocchia, ciò che comporta una necessità di terapie e d'assunzione di analgesici. Il medico ha però concluso che può essere ritenuta per il ricorrente una capacità lavorativa completa, dunque del 100%, sia nella precedente attività di lucidatore di mobili sia in un'attività confacente allo stato di salute, al più tardi a distanza di 12 mesi dall'infortunio sul lavoro, il 12 ottobre 2005, quindi a decorrere dal 15 ottobre 2006.</w:t>
      </w:r>
    </w:p>
    <w:p>
      <w:r>
        <w:rPr>
          <w:b/>
        </w:rPr>
        <w:t>E. 10.4</w:t>
      </w:r>
    </w:p>
    <w:p>
      <w:r>
        <w:t>Questo Tribunale osserva che la perizia psichiatrica del dott. E._______ e la perizia reumatologica del dott. F._______ si fondano su informazioni fornite dalla persona esaminata, sull'esame del quadro clinico e del comportamento del ricorrente, sulle risultanze della visita dell'insorgente nonché sulla documentazione medica agli atti. I rapporti di perizia comportano un'introduzione, l'anamnesi, informazioni tratte dall'incarto, indicazioni del peritando, la diagnosi, la discussione nonché la risposta alle domande poste. Tali perizie possono pertanto essere considerate un mezzo probatorio idoneo per la valutazione dello stato di salute del ricorrente e dell'esigibilità dell'esercizio di un'attività sostitutiva adeguata.</w:t>
      </w:r>
    </w:p>
    <w:p>
      <w:r>
        <w:rPr>
          <w:b/>
        </w:rPr>
        <w:t>E. 10.5</w:t>
      </w:r>
    </w:p>
    <w:p>
      <w:r>
        <w:t>Occorre altresì rilevare che nel rapporto del 16 novembre 2007 (doc. A 18-1), il dott. H._______ ha invero ritenuto l'interessato abile al 50% in un'attività sostitutiva confacente al suo stato di salute. Ora, a prescindere dal fatto che detto rapporto medico appare estremamente generico, il dott. H._______ è uno specialista in neurochirurgia, ma non in reumatologia o psichiatria, ambiti determinanti per una corretta valutazione del caso. Il medico stesso evidenzia in effetti che il paziente soffre di dolori toraco-lombari senza alcuna ripercussione neurologica di rilievo. Lo specialista si pronuncia altresì riguardo alla residua capacità lavorativa del ricorrente a decorrere da novembre del 2007, ossia a far tempo da oltre due anni dopo l'infortunio. Il dott. H._______ ha peraltro precisato che, a condizione che un trattamento adeguato dei dolori si rivelasse efficace, l'insorgente potrebbe svolgere un'attività sostitutiva confacente al suo stato di salute almeno nella misura del 50% se non in misura completa. Tale conclusione è tuttavia riferibile ad una semplice eventualità non sufficientemente consistente da potere essere sussunta al grado della verosimiglianza preponderante richiesto in materia d'assicurazione per l'invalidità. Alla valutazione peritale del novembre 2007 del dott. H._______ non può quindi essere conferito valore probatorio decisivo con riferimento alla valutazione della capacità lavorativa dell'insorgente. Peraltro, il dott. I._______, specialista in medicina interna e malattie reumatiche, nei rapporti del 24 gennaio e 27 febbraio 2008 (doc. A 21-1 e 23-1), dopo avere rilevato che il ricorrente presenta essenzialmente dei dolori cronici alla colonna vertebrale ed alle ginocchia, ha ritenuto, dal profilo reumatologico, giustificata una completa capacità lavorativa in un'attività sostitutiva adeguata medio-pesante.</w:t>
      </w:r>
    </w:p>
    <w:p>
      <w:r>
        <w:rPr>
          <w:b/>
        </w:rPr>
        <w:t>E. 10.6</w:t>
      </w:r>
    </w:p>
    <w:p>
      <w:r>
        <w:t>Nel suo rapporto dell'8 ottobre 2008 il medico SMR ha ritenuto, in virtù delle perizie dei dott. E._______ e F._______, un'incapacità lavorativa del 100% del ricorrente sia nella sua precedente attività sia in un'attività sostitutiva adeguata dal 12 ottobre 2005 al 14 ottobre 2006. L'autorità inferiore, dal canto suo, ha ritenuto che l'insorgente fosse abile al lavoro nella misura del 60% a partire dal 1° ottobre 2006. Tuttavia, non è dato sapere su quale documento medico si fondi la determinazione dell'autorità inferiore secondo la quale sussiste un'incapacità lavorativa del 40%, dunque un miglioramento dello stato di salute del ricorrente, a partire dal 1° ottobre 2006. Detta determinazione è dunque in contrasto con quella risultante dalla perizia del dott. F._______ e dal rapporto del dott. D._______, senza che sia stata indicata dall'autorità inferiore una ragione plausibile per una valutazione diversa della fattispecie e senza che appaia ad un esame d'ufficio della fattispecie una ragione stringente per scostarsi dalle conclusioni di cui ai menzionati perizia e rapporto SMR, quand'anche si volesse ritenere, per denegata ipotesi e sulla base di un'interpretazione differente delle conclusioni della perizia del dott. F._______, che il miglioramento dello stato di salute del ricorrente non è intervenuto il 15 ottobre 2006, ma già il 13 ottobre 2006 (al più tardi a distanza di 12 mesi dall'infortunio del 12 ottobre 2005). In effetti, secondo l'art. 29 cpv. 2 LAI (nella versione in vigore fino al 31 dicembre 2007) rispettivamente dell'art. 29 cpv. 3 LAI (nella versione in vigore dal 1° gennaio 2008), la rendita d'invalidità è versata dall'inizio del mese in cui è nato il diritto (salvo eccezioni che non ricorrono nel caso di specie) e il termine di attesa di 3 mesi dell'art. 88a OAI non può iniziare a decorrere prima della nascita del diritto ad una rendita, ossia del periodo di carenza legale di un anno (cfr. sentenza del Tribunale federale 9C_344/2010 del 1° febbraio 2011 consid. 4.2 in fine e relativi riferimenti; cfr. pure sentenza del Tribunale amministrativo federale C-4325/2010 del 22 marzo 2011). In altri termini, a partire dal 1° ottobre 2006 il ricorrente ha diritto non già ad un quarto di rendita, ma ad una rendita intera e il miglioramento del suo stato di salute, intervenuto con verosimiglianza preponderante il 15 ottobre 2006 - ma comunque non prima della scadenza dell'anno (ossia il 12 ottobre 2006 [giorno in cui l'incapacità lavorativa era ancora del 100% {l'ipotesi che un miglioramento possa essere intervenuto anteriormente a tale data non trova un riscontro sufficiente negli atti di causa}]) - giustifica l'attribuzione di una rendita intera dal 1° ottobre 2006 al 31 gennaio 2007 e un quarto di rendita a partire dal 1° febbraio 2007 (v. considerando 11 di seguito), allorquando il miglioramento è durato da tre mesi.</w:t>
      </w:r>
    </w:p>
    <w:p>
      <w:r>
        <w:rPr>
          <w:b/>
        </w:rPr>
        <w:t>E. 10.7</w:t>
      </w:r>
    </w:p>
    <w:p>
      <w:r>
        <w:t>Il ricorrente ha certo fatto valere in sede di ricorso, perlomeno implicitamente, di avere sicuramente diritto ad una rendita intera anche dopo il 1° febbraio 2007, in quanto le affezioni di cui soffre comportano una completa incapacità al lavoro anche dopo il 15 ottobre 2006. Sennonché, agli atti di causa non figura alcun documento medico di data anteriore alla decisione impugnata che concluda sulla base di esami oggettivi ad un'incapacità lavorativa in un'attività sostitutiva confacente al suo stato di salute superiore a quella del 40% ritenuta dal medico SMR anche dopo la perizia psichiatrica dell'agosto 2008. In particolare, i certificati e referti ortopedici da aprile a novembre 2009 (doc. TAF 16), dunque di data posteriore alla decisione impugnata, riferiscono dei disturbi ortopedico-reumatologici noti e precedentemente diagnosticati, sono generici e non comportano elementi d'accertamento retrospettivo concludenti sulla situazione anteriore alla decisione impugnata. Inoltre, e per quanto attiene alla problematica psichica, nel referto di visita neurologica dell'agosto 2009 (doc. TAF 16), pure di data posteriore alla decisione impugnata e che non contiene elementi probanti per un accertamento retrospettivo, la dott.ssa J._______ si è limitata ad evidenziare una sindrome ansioso depressiva, senza alcun riferimento ad una classificazione secondo un metodo scientifico riconosciuto internazionalmente e senza fornire informazioni precise sullo stato psichico del paziente. Peraltro, sia rilevato a titolo del tutto abbondanziale, l'indicazione di un trattamento con farmaci rispettivamente di una terapia non implica altresì, e di per sé, un'incapacità lavorativa.</w:t>
      </w:r>
    </w:p>
    <w:p>
      <w:r>
        <w:rPr>
          <w:b/>
        </w:rPr>
        <w:t>E. 10.8</w:t>
      </w:r>
    </w:p>
    <w:p>
      <w:r>
        <w:t>In conclusione, sulla scorta in particolare delle risultanze della perizia psichiatrica dell'agosto 2008 e della perizia reumatologica del settembre 2008 nonché delle considerazioni che precedono, questo Tribunale ritiene che lo stato di salute del ricorrente ha impedito al medesimo di svolgere sia la sua precedente attività di falegname (con mansioni di lucidatore e restauratore di mobili) sia un'attività sostitutiva adeguata dal 12 ottobre 2005 al 14 ottobre 2006, con la conseguenza che, su questo punto, l'impugnata decisione del 12 marzo 2009 va riformata. A decorrere dal 15 ottobre 2006, al medesimo sarebbero state proponibili, nella misura del 60%, attività sostitutive adeguate al suo stato di salute, in lavori leggeri e poco qualificati sia nel settore secondario (in particolare mansioni di cernita, assemblaggio, controllo della qualità, spedizione nell'industria tessile, farmaceutica, della plastica, cioccolatiera e della microelettronica) sia nel settore terziario (autista fattorino, venditore, sorvegliante di parcheggi o immobili, bigliettaio), quali quelli indicati nel rapporto del dicembre 2008 della consulente in integrazione professionale.</w:t>
      </w:r>
    </w:p>
    <w:p>
      <w:r>
        <w:rPr>
          <w:b/>
        </w:rPr>
        <w:t>E. 11.1</w:t>
      </w:r>
    </w:p>
    <w:p>
      <w:r>
        <w:t>Nella misura in cui il ricorrente ha presentato un'incapacità lavorativa del 100% sia nella sua precedente attività sia in un'attività sostitutiva adeguata dal 12 ottobre 2005 al 14 ottobre 2006, il medesimo ha diritto ad una rendita intera dal 1° ottobre 2006 (decorso il termine di attesa legale di un anno, giusta l'art. 29 cpv. 1 LAI) al 31 gennaio 2007 (momento in cui il miglioramento significativo dello stato di salute dell'insorgente perdurava da tre mesi, giusta l'art. 88a cpv. 1 OAI).</w:t>
      </w:r>
    </w:p>
    <w:p>
      <w:r>
        <w:rPr>
          <w:b/>
        </w:rPr>
        <w:t>E. 11.2</w:t>
      </w:r>
    </w:p>
    <w:p>
      <w:r>
        <w:t>Ritenuto che, a far tempo dal 15 ottobre 2006, il ricorrente è abile al 60% in un'attività sostitutiva confacente al suo stato di salute, occorre esaminare la conformità del tasso d'invalidità calcolato dall'autorità inferiore a partire dal 1°febbraio 2007.</w:t>
      </w:r>
    </w:p>
    <w:p>
      <w:r>
        <w:rPr>
          <w:b/>
        </w:rPr>
        <w:t>E. 11.2.1</w:t>
      </w:r>
    </w:p>
    <w:p>
      <w:r>
        <w:t>Questo Tribunale osserva, con riferimento al calcolo effettuato dall'autorità inferiore per la determinazione del grado d'invalidità, secondo il salario con e senza invalidità come fissati dalla consulente in integrazione professionale nel rapporto finale dell'11 dicembre 2008 (cfr. lettera E.b del presente giudizio) - peraltro trasmesso all'insorgente mediante il provvedimento del 9 luglio 2009 di questo Tribunale (doc. TAF 8) e rimasto incontestato - che quale reddito annuale da valido l'autorità inferiore ha considerato quello conseguibile dal ricorrente come falegname nel 2007. Non vi è motivo di scostarsi da tale accertamento dei fatti, nel senso che può senz'altro ritenersi che il ricorrente, che lavorava presso il suo ultimo datore di lavoro dal 1° settembre 1987 in un rapporto stabile, avrebbe svolto l'attività di falegname (con mansioni di lucidatore e restauratore di mobili) per tale datore di lavoro, che secondo l'estratto del registro di commercio si occupa pure di lavori di esecuzione di mobili, anche nel 2007 in caso di capacità lavorativa intatta. Non v'è neppure ragione di un intervento d'ufficio per quanto attiene alla determinazione del salario da valido, fissato in fr. 58'383.-- annui, ritenuto che quand'anche si riducessero le ore lavorative annuali da 2088,40 a 2080 il grado d'invalidità, seppur lievemente ridotto, sarebbe comunque di almeno il 40%.</w:t>
      </w:r>
    </w:p>
    <w:p>
      <w:r>
        <w:rPr>
          <w:b/>
        </w:rPr>
        <w:t>E. 11.2.2</w:t>
      </w:r>
    </w:p>
    <w:p>
      <w:r>
        <w:t>L'UAIE ha inoltre correttamente ritenuto quale reddito da invalido, il salario annuale ottenibile dall'insorgente nel 2007 in attività semplici e ripetitive, ossia fr. 34'282.-- (tenuto conto di un salario medio mensile nel 2006 di fr. 4'732.--, di un orario usuale di 41.7 ore settimanali nonché di un'indicizzazione del salario dell'1,6% rispetto al 2006 [cfr. statistiche pubblicate dall'Ufficio federale di statistica] e della presa in considerazione di una diminuzione del 40% per l'incapacità lavorativa nonché di una riduzione giurisprudenziale del 5%, la quale, oltre a non essere stata contestata, appare ammissibile, conto tenuto dell'insieme delle circostanze del caso di specie, in particolare dell'età del ricorrente e della diminuzione relativamente contenuta della capacità lavorativa (peraltro anche il riconoscimento di una generosissima deduzione del 15% non avrebbe modificato l'esito della causa).</w:t>
      </w:r>
    </w:p>
    <w:p>
      <w:r>
        <w:rPr>
          <w:b/>
        </w:rPr>
        <w:t>E. 11.2.3</w:t>
      </w:r>
    </w:p>
    <w:p>
      <w:r>
        <w:t>Dal confronto fra il reddito da valido di fr. 58'136.-- e quello da invalido di fr. 34'282.-- consegue la determinazione di un grado d'invalidità del 41% ([{58'136 - 34'282} x 100] : 58'136 = 41,03%), che determina il diritto ad un quarto di rendita dell'assicurazione svizzera per l'invalidità.</w:t>
      </w:r>
    </w:p>
    <w:p>
      <w:r>
        <w:rPr>
          <w:b/>
        </w:rPr>
        <w:t>E. 12</w:t>
      </w:r>
    </w:p>
    <w:p>
      <w:r>
        <w:t>Infine, questo Tribunale osserva che il dott. E._______ ha certo postulato di sottoporre il ricorrente ad una riformazione professionale. Sennonché, conto tenuto della mancanza delle necessarie attitudini dell'insorgente - secondo il perito psichiatra, il medesimo presenta in particolare tendenza allo scoraggiamento a fronte delle difficoltà e tendenza alla passività (doc. 31-1) - nonché del fatto che allo stesso si presenta un ventaglio relativamente ampio di professioni possibili nei settore dell'industria e dei servizi, con mansioni semplici e ripetitive, nel caso concreto l'adozione di misure di reintegrazione professionale può essere esclusa.</w:t>
      </w:r>
    </w:p>
    <w:p>
      <w:r>
        <w:rPr>
          <w:b/>
        </w:rPr>
        <w:t>E. 13.1</w:t>
      </w:r>
    </w:p>
    <w:p>
      <w:r>
        <w:t>Per conseguenza, il ricorso va parzialmente accolto e l'impugnata decisione del 12 marzo 2009 riformata nel senso che, decorso il termine di attesa legale di un anno, al ricorrente è riconosciuto il diritto ad una rendita intera dell'assicurazione svizzera per l'invalidità dal 1° ottobre 2006 al 31 gennaio 2007 (momento in cui il miglioramento significativo dello stato di salute dell'insorgente perdurava da tre mesi, giusta l'art. 88a cpv. 1 OAI). Gli atti di causa sono pertanto rinviati all'autorità inferiore affinché la stessa proceda al calcolo delle prestazioni ai sensi di legge.</w:t>
      </w:r>
    </w:p>
    <w:p>
      <w:r>
        <w:rPr>
          <w:b/>
        </w:rPr>
        <w:t>E. 13.2</w:t>
      </w:r>
    </w:p>
    <w:p>
      <w:r>
        <w:t>Peraltro, il ricorrente con scritti del 7 febbraio e 31 marzo 2011, ha fatto valere che le sue condizioni di salute sono peggiorate ed ha esibito dei nuovi documenti medici (doc. TAF 20 e 21). Da questi ultimi emerge segnatamente che l'insorgente è stato sottoposto ad un intervento al rachide lombare (documenti del 4 aprile 2010) ed è indicato che il medesimo presenta un'ideazione paranoide ed in cura presso il Centro psicosociale di K._______ (documenti medici del 14 ottobre 2010 e del 15 gennaio 2011). Tali scritti vanno pertanto trasmessi all'UAIE, ritenuto che al più tardi da tali date si deve ritenere sussistere una domanda di revisione da parte del ricorrente.</w:t>
      </w:r>
    </w:p>
    <w:p>
      <w:r>
        <w:rPr>
          <w:b/>
        </w:rPr>
        <w:t>E. 14.1</w:t>
      </w:r>
    </w:p>
    <w:p>
      <w:r>
        <w:t>Visto l'esito della causa, le spese processuali ridotte, di fr. 200.--, sono poste a carico del ricorrente (art. 63 cpv. 1 e cpv. 5 PA nonché art. 3 lett. b del regolamento sulle tasse e sulle spese ripetibili nelle cause dinanzi al Tribunale amministrativo federale [TS-TAF, RS 173.320.2]). Esse sono computate con l'anticipo spese, di fr. 300.--, versato dal ricorrente stesso l'8 giugno 2009. È pertanto restituito al ricorrente l'importo eccedente di fr. 100.--.</w:t>
      </w:r>
    </w:p>
    <w:p>
      <w:r>
        <w:rPr>
          <w:b/>
        </w:rPr>
        <w:t>E. 14.2</w:t>
      </w:r>
    </w:p>
    <w:p>
      <w:r>
        <w:t>Al ricorrente, che peraltro è parzialmente vincente in causa, spetta una proporzionale indennità per spese ripetibili della sede federale (art. 64 PA in combinazione con l'art. 7 cpv. 1 e 2 del regolamento sulle tasse e sulle spese ripetibili nelle cause dinanzi al Tribunale amministrativo federale del 21 febbraio 2008 [TS-TAF, RS 173.320.2] a contrario). La stessa, in assenza di una nota dettagliata, è fissata d'ufficio (art. 14 cpv. 2 TS-TAF) in fr. 600.--, tenuto conto del lavoro effettivo,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