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C-2736/2014 vom 8. Dezember 2017</w:t>
      </w:r>
    </w:p>
    <w:p>
      <w:r>
        <w:t>Bundesverwaltungsgericht, 2017-12-08, IT</w:t>
      </w:r>
    </w:p>
    <w:p>
      <w:r>
        <w:rPr>
          <w:b/>
        </w:rPr>
        <w:t xml:space="preserve">Quelle: </w:t>
      </w:r>
      <w:r>
        <w:t>https://mcp.opencaselaw.ch/entscheid/bvger_C-2736_2014</w:t>
      </w:r>
    </w:p>
    <w:p>
      <w:r>
        <w:t>FR: TAF C-2736/2014 du 8 décembre 2017</w:t>
      </w:r>
    </w:p>
    <w:p>
      <w:r>
        <w:t>IT: TAF C-2736/2014 del 8 dicembre 2017</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 nella misura in cui conclude al riconoscimento di una mezza rendita d'invalidità anche dopo il 30 aprile 2013. È inammissibile la richiesta di un'indennità per la menomazione dell'integrità (cfr. pag. 14 del ricorso) - se tale sia da interpretare dal momento che non è stata ripresa nelle conclusioni ricorsuali ma è menzionata nelle motivazioni del ricorso - in quanto questa esula da quanto previsto dalla legislazione in materia di assicurazione per l'invalidità.</w:t>
      </w:r>
    </w:p>
    <w:p>
      <w:r>
        <w:rPr>
          <w:b/>
        </w:rPr>
        <w:t>E. 1.5</w:t>
      </w:r>
    </w:p>
    <w:p>
      <w:r>
        <w:t>Inoltre, con versamento dell'8 settembre 2014 (doc. TAF 9), il ricorrente ha tempestivamente corrisposto l'anticipo spese richiesto (art. 21 cpv. 3 e 63 cpv. 4 PA).</w:t>
      </w:r>
    </w:p>
    <w:p>
      <w:r>
        <w:rPr>
          <w:b/>
        </w:rPr>
        <w:t>E. 1.6</w:t>
      </w:r>
    </w:p>
    <w:p>
      <w:r>
        <w:t>Va peraltro precisato che nel caso di specie sono oggetto del litigio entrambe le decisioni dell'UAIE del 3 aprile 2014 concernenti il ricorrente.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C-3859/2016 del 22 maggio 2017 consid. 7 e C-6248/2011 del 25 luglio 2012 consid. 10 con rinvii).</w:t>
      </w:r>
    </w:p>
    <w:p>
      <w:r>
        <w:rPr>
          <w:b/>
        </w:rPr>
        <w:t>E. 2</w:t>
      </w:r>
    </w:p>
    <w:p>
      <w:r>
        <w:t>Con il rimedio esperito, il ricorrente può fare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 per rimando dell'art. 37 LTAF). 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 ricorrente (art. 62 cpv. 4 PA) o respinto in virtù d'argomenti che la decisione impugnata non ha preso in considerazione (cfr. DTF 134 III 102 consid. 1.1 e 133 V 515 consid. 1.3 con rinvio e sentenza del TAF C-6597/2013 del 28 novembre 2016 consid. 2). Questo Tribunale può altresì accordare ad una parte anche più di quanto essa abbia chiesto (art. 62 cpv. 1 PA e art. 61 cpv. 1 lett. d LPGA; cfr. DTF 143 V 295 consid. 4.1.5 con rinvii e sentenza del TAF C-4297/2014 del 13 dicembre 2016 consid. 12.2).</w:t>
      </w:r>
    </w:p>
    <w:p>
      <w:r>
        <w:rPr>
          <w:b/>
        </w:rPr>
        <w:t>E. 3.1</w:t>
      </w:r>
    </w:p>
    <w:p>
      <w:r>
        <w:t>Il ricorrente è cittadino di uno Stato membro della Comunità europea, per cui è applicabile, di principio, l'ALC (RS 0.142.112.681).</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3.5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fattispecie in esame, la domanda di rendita è stata presentata il 21 gennaio 2009 (cfr. consid. B della presente sentenza). Ne discende che in concreto si applicano, da un lato, le disposizioni in vigore fino al 31 dicembre 2011, per quanto attiene allo stato di fatto realizzatosi fino a tale data, mentre dall'altro lato, e per il periodo successivo,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4.2</w:t>
      </w:r>
    </w:p>
    <w:p>
      <w:r>
        <w:t>Giova altresì rilevare che il potere cognitivo di questo Tribunale è delimitato dalla data della decisione impugnata, in concreto il 3 aprile 2014.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5.1</w:t>
      </w:r>
    </w:p>
    <w:p>
      <w:r>
        <w:t>In via preliminare occorre esaminare la censura di violazione del diritto di essere sentito sollevata dal ricorrente. Quest'ultimo rimprovera infatti all'autorità inferiore di non avere emanato un secondo progetto di decisione in seguito all'esperimento della perizia reumatologica e di non aver quindi potuto confrontarsi con gli esiti di quest'ultima. L'amministrazione reputa che non vi è stata alcuna violazione del diritto di essere sentito, in quanto l'insorgente ha ricevuto copia di detta perizia, nonché dell'intero incarto dell'UAIE, e ha potuto determinarsi al riguardo prima dell'emanazione della decisione impugnata.</w:t>
      </w:r>
    </w:p>
    <w:p>
      <w:r>
        <w:rPr>
          <w:b/>
        </w:rPr>
        <w:t>E. 5.2</w:t>
      </w:r>
    </w:p>
    <w:p>
      <w:r>
        <w:t>Il diritto di essere sentito è previsto, nella procedura amministrativa federale, agli art. 26-28 PA (diritto di esaminare gli atti) e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de-cisione prevista in merito alla domanda di prestazione o alla soppressione o riduzione della prestazione già assegnata.</w:t>
      </w:r>
    </w:p>
    <w:p>
      <w:r>
        <w:rPr>
          <w:b/>
        </w:rPr>
        <w:t>E. 5.2.1</w:t>
      </w:r>
    </w:p>
    <w:p>
      <w:r>
        <w:t>Nel caso concreto, il rappresentante del ricorrente ha chiesto la trasmissione di copia dell'incarto dell'UAIE - ed in particolare della perizia reumatologica - con scritti del 21 febbraio 2013 e del 5 luglio 2013 (doc. A 118 pag. 238 e doc. A 129 pag. 272), richieste alle quali l'autorità inferiore ha dato seguito il 14 marzo 2013 rispettivamente il 9 luglio 2013 (doc. A 121 pag. 242 e doc. A 130 pag. 274). Il rappresentante dell'interessato ha preso posizione, nonché trasmesso nuova documentazione medica, mediante scritto del 23 gennaio 2014 (cfr. doc. A 143 pagg. 308 e segg.). Inoltre, l'insorgente si è espresso in merito alle conclusioni peritali mediante il ricorso inoltrato dinanzi al TAF, Tribunale dotato di pieno potere cognitivo in merito sia all'accertamento dei fatti sia all'applicazione del diritto. Pertanto, questo Tribunale non ravvisa, da questo profilo, alcuna violazione del diritto di essere sentito.</w:t>
      </w:r>
    </w:p>
    <w:p>
      <w:r>
        <w:rPr>
          <w:b/>
        </w:rPr>
        <w:t>E. 5.2.2</w:t>
      </w:r>
    </w:p>
    <w:p>
      <w:r>
        <w:t>Per quanto riguarda invece la questione di sapere se il fatto di non avere sottoposto al ricorrente un nuovo e secondo progetto di decisione - dopo avere effettuato un'importante istruttoria di causa successivamente alla notificazione all'insorgente medesimo del primo progetto di decisione - costituisca o meno una violazione del diritto di essere sentito e, se del caso, questa violazione possa essere eccezionalmente sanata in questa sede, si rileva quanto segue. La procedura di preavviso conferisce la possibilità di essere udito sulla soluzione giuridica prevista (compresa la prevista applicazione del diritto) e quindi va al di là della garanzia cui all'art. 29 cpv. 2 Cost. (cfr. DTF 134 V 97 consid. 2.8.2; 125 V 401 consid. 3c). La mancata effettuazione di una corretta procedura di preavviso costituisce altresì di principio una violazione grave del diritto di essere sentito (cfr. sentenze del TF 8C_577/2008 del 7 novembre 2008 consid. 4.6 e I 584/01 del 24 luglio 2002 consid. 2 con rinvii), non senza dimenticare che una siffatta violazione può essere sanata solo in via eccezionale (DTF 134 V 97 consid. 2.9 con rinvii), segnatamente allorquando un rinvio degli atti di causa all'autorità inferiore per garantire un corretto esercizio del diritto di essere sentito si esaurirebbe in una vana formalità, in contrasto con l'interesse della parte lesa ad ottenere un giudizio in tempi rapidi (DTF 134 V 97 consid. 2.9 con rinvii nonché DTF 132 V 387 consid. 5.1 e 116 V 182 consid. 3d). Nella presente fattispecie, la questione riguardo alla violazione del diritto di essere sentito e alla sua (eventuale) eccezionale sanatoria può restare indecisa, il ricorso dovendo comunque essere accolto, la decisione impugnata, che limita nel tempo la mezza rendita accordata a decorrere dal 1° gennaio 2013 fino al 30 aprile 2013, annullata e la causa rinviata all'autorità inferiore per completamento dell'istruttoria, in considerazione di un accertamento insufficiente dei fatti giuridicamente rilevanti.</w:t>
      </w:r>
    </w:p>
    <w:p>
      <w:r>
        <w:rPr>
          <w:b/>
        </w:rPr>
        <w:t>E. 6</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per più di tre anni, fermo restando che ha versato all'assicurazione svizzera per la vecchiaia, i superstiti e l'invalidità per più di un anno (cfr. doc. A 95 pag. 198 e seg. e doc. A 151 pag. 341 e segg. [in particolare pagg. 343 e 345]).</w:t>
      </w:r>
    </w:p>
    <w:p>
      <w:r>
        <w:rPr>
          <w:b/>
        </w:rPr>
        <w:t>E. 7.1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7.2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7.3</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8.1</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8.2</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9</w:t>
      </w:r>
    </w:p>
    <w:p>
      <w:r>
        <w:t>Una rendita limitata e/o crescente nel tempo corrisponde, materialmente, ad una revisione ai sensi dell'art. 17 LPGA e se ne deve pertanto seguire i principi.</w:t>
      </w:r>
    </w:p>
    <w:p>
      <w:r>
        <w:rPr>
          <w:b/>
        </w:rPr>
        <w:t>E. 9.1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9.2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9.3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9.4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continuato a essere versata a causa dell'ottenimento indebito della medesima o della violazione dell'obbligo di informare.</w:t>
      </w:r>
    </w:p>
    <w:p>
      <w:r>
        <w:rPr>
          <w:b/>
        </w:rPr>
        <w:t>E. 10</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11.1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11.2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11.3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11.4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11.5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11.6</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12</w:t>
      </w:r>
    </w:p>
    <w:p>
      <w:r>
        <w:t>Nel caso concreto, occorre innanzitutto verificare se l'istruttoria effettuata dall'autorità inferiore sia sufficiente, o meno, per statuire nel caso di specie.</w:t>
      </w:r>
    </w:p>
    <w:p>
      <w:r>
        <w:rPr>
          <w:b/>
        </w:rPr>
        <w:t>E. 12.1</w:t>
      </w:r>
    </w:p>
    <w:p>
      <w:r>
        <w:t>È incontestato - né appare esservi motivo per questo Tribunale di intervenire d'ufficio - che, già solo in considerazione delle patologie reumatologiche rilevate, la rendita intera accordata al ricorrente a decorrere dal 1° luglio 2009 e fino al 31 dicembre 2012, nonché le rendite ordinarie per figli legate alla rendita del padre, sono legittime e giustificate, rispettivamente che la mezza rendita assegnata a far tempo dal 1° gennaio 2013 e fino al 30 aprile 2013, nonché le rendite ordinarie per figli legate alla rendita del padre, restano acquisite (benché la decisione del 3 aprile 2014 mediante la quale è stata accordata la mezza rendita debba essere annullata per i motivi di cui si dirà di seguito al consid. 12.2 del presente giudizio, senza possibilità di una nuova decisione dell'UAIE a detrimento dell'insorgente [cfr. consid. 14.3 della presente sentenza]). Esse sono fondate su sufficiente documentazione medica reumatologico-ortopedica (cfr. in particolare la perizia reumatologica del dott. D._______ del 19 maggio 2013 [doc. A 125 pag. 251 e segg.]) e una convincente valutazione delle conseguenti incapacità lavorative da parte del perito medesimo e del SMR (cfr. il rapporto finale SMR del 23 maggio 2013 [doc. A 126 pag. 266 e segg.]). In sostanza, già solo a seguito delle patologie reumatologiche rilevate - ossia "stato dopo duplice intervento di plastica legamentare dei tendini peronei della caviglia destra a seguito di lussazione dei tendini peronei di origine post-traumatica (giugno 2008 e marzo 2011); lieve ipotrofia muscolare residua dell'arto inferiore destro; osteocondrosi L5/S1 con ernia discale mediana, senza neurologia", quali diagnosi con ripercussioni sulla capacità lavorativa, nonché uno "stato dopo frattura del femore destro all'età di 15 anni, trattata conservativamente" quale diagnosi senza ripercussioni sulla capacità lavorativa -, è stata legittimamente ritenuta per l'insorgente un'incapacità lavorativa totale in qualsiasi attività dal 20 giugno 2008 (giorno dell'infortunio alla caviglia destra) al 2 settembre 2012 e almeno del 50% dal 3 settembre 2012 al 1° gennaio 2013, ciò che comporta sicuramente il riconoscimento, da parte dell'assicurazione per l'invalidità svizzera, di una rendita intera dal 1° luglio 2009 (6 mesi dopo l'inoltro della domanda) al 31 dicembre 2012 (3 mesi dopo l'indicato miglioramento) e di almeno una mezza rendita dal 1° gennaio 2013 al 30 aprile 2013 (3 mesi dopo l'indicato miglioramento). Peraltro, le menzionate incapacità lavorative attestate dalla documentazione medica di cui all'incarto dell'UAIE sono pure state confermate nella sentenza del Tribunale cantonale delle assicurazioni (TCA) n. xxx3 del 4 dicembre 2014 concernente il ricorso presentato dal ricorrente in materia d'assicurazione contro gli infortuni riguardo alle conseguenze dell'infortunio alla caviglia avvenuto il 20 giugno 2008 (cfr. in particolare consid. 2.3.3 della menzionata sentenza del TCA [doc. TAF 12]).</w:t>
      </w:r>
    </w:p>
    <w:p>
      <w:r>
        <w:rPr>
          <w:b/>
        </w:rPr>
        <w:t>E. 12.2</w:t>
      </w:r>
    </w:p>
    <w:p>
      <w:r>
        <w:t>Per quanto attiene invece al diritto ad un'eventuale rendita superiore alla mezza rendita accordata dal 1° gennaio 2013 al 30 aprile 2013 rispettivamente a una rendita anche dopo il 30 aprile 2013 (cfr. conclusioni ricorsuali [doc. TAF 1 e consid. E della presente sentenza]), si rileva quanto segue. Dall'incarto dell'autorità inferiore emerge numerosa documentazione medica di data intercorrente dal 2007 a dicembre 2013 - ossia di data anteriore alla decisione impugnata - che fornisce concreti indizi circa la sussistenza di due problematiche neurologiche, segnatamente una neuropatia del nervo surale e un'ernia discale in L5/S1, suscettibili di incidere sulla residua capacità lavorativa del ricorrente e che non sono state sufficientemente acclarate.</w:t>
      </w:r>
    </w:p>
    <w:p>
      <w:r>
        <w:rPr>
          <w:b/>
        </w:rPr>
        <w:t>E. 12.2.1</w:t>
      </w:r>
    </w:p>
    <w:p>
      <w:r>
        <w:t>Riguardo alla neuropatia del nervo surale (nervo presente nella regione del polpaccio), la stessa è indicata nel referto del 26 novembre 2010 del dott. H._______, specialista in chirurgia ortopedica e traumatologia (anca - ginocchio - piede). Al riguardo, lo specialista ha segnalato "che apparentemente [la neuropatia del nervo surale] è già in parte presente e potrebbe peggiorare" (cfr. doc. B 68 pag. 119 e segg., in particolare pag. 121). Questo Tribunale rileva che il perito reumatologo dell'AI, seppure abbia citato il menzionato referto tra la documentazione medica esaminata, non si è espresso - nelle proprie conclusioni di cui alla perizia del 19 maggio 2013 (cfr. doc. A 125 pag. 251 e segg.) - in merito ad una neuropatia del nervo surale. Nemmeno è dato sapere, né i medici SMR né il perito reumatologo si sono espressi al riguardo, per quale motivo non è stato ritenuto necessario esperire un accertamento specialistico (neurologico) per verificare la presenza e l'eventuale incidenza sulla capacità lavorativa di una possibile problematica del nervo surale.</w:t>
      </w:r>
    </w:p>
    <w:p>
      <w:r>
        <w:rPr>
          <w:b/>
        </w:rPr>
        <w:t>E. 12.2.2</w:t>
      </w:r>
    </w:p>
    <w:p>
      <w:r>
        <w:t>Per quanto concerne l'ernia discale in L5/S1, questo Tribunale rileva che dagli atti di cui all'incarto dell'autorità inferiore emerge il referto di una risonanza magnetica del rachide lombosacrale, effettuata il 13 settembre 2012, mediante la quale non era stato escluso un limitato contatto con le radici (doc. B 126 pag. 269). Da parte sua, il perito reumatologo dell'AI ha ritenuto, sulla base di una RMN del 24 gennaio 2013, che "risulta una discopatia degenerativa monosegmentale del segmento lombosacrale (L5/S1) ed una ernia discale mediana, paramediana bilaterale senza conflitti radicolari. Responsabile dei disturbi non è dunque questa ernia bensì la discopatia" e ha ritenuto, tra le altre, la diagnosi di "osteocondrosi L5/S1 con ernia discale mediana, senza neurologia" (cfr. doc. A 125 pag. 251 e segg., in particolare pag. 257, pag. 260 e pag. 263). Dagli atti emerge pure un'ulteriore risonanza magnetica della colonna del 7 ottobre 2013 (posteriore quindi alla visita eseguita dal perito reumatologo), la quale ha evidenziato "riscontro di ernia L5-S1 in sede paramediana laterale sinistra e ipertrofia dei legamenti gialli". Di detto referto è fatta menzione nel rapporto della visita per la valutazione di stima medico-legale del 9 dicembre 2013 del dott. prof. F._______, specialista in ortopedia e traumatologia, in medicina dello sport, legale e delle assicurazioni e competente in medicina del lavoro (doc. A 143 da pag. 322 a pag. 326). Il dott. prof. F._______ ha considerato che l'infortunio alla caviglia ha peggiorato "il quadro anatomico e sintomatologico a livello lombo-sacrale" e che "da una "semplice" discopatia si è passati - nel tempo - ad una iniziale erniazione discale" (cfr. doc. A 143 pag. 325). Sulla questione, con valutazione del 30 gennaio 2014, il medico del SMR ha ritenuto che le osservazioni del dott. prof. F._______ fossero una diversa valutazione di un identico stato di salute (doc. A 146 pag. 329). Al riguardo, questo Tribunale non può confermare le considerazioni né del perito reumatologo dell'AI secondo cui non vi sarebbero affezioni di tipo neurologico, né del medico SMR secondo cui lo stato di salute può essere considerato identico. Il perito reumatologo dell'AI ha infatti ritenuto, nella propria perizia del 19 maggio 2013, la presenza di una discopatia (tra l'altro degenerativa; cfr. anche doc. A 132 pag. 280 in cui pure il dott. B._______ ritiene che la discopatia sia degenerativa), affezione segnatamente reumatologica, escludendo la presenza di affezioni neurologiche. Tuttavia, questo Tribunale osserva che non compete al reumatologo di pronunciarsi su affezioni neurologiche, tanto più che l'esclusione di una problematica neurologica appare essere in contrasto con le risultanze mediche di cui agli atti di data posteriore alla perizia reumatologica ma anteriore alla decisione impugnata. Infatti, il dott. prof. F._______, sulla base di una risonanza magnetica eseguita posteriormente alla perizia reumatologica (segnatamente il 7 ottobre 2013), nella propria valutazione del 9 dicembre 2013 ha ritenuto un peggioramento della discopatia, la quale si sarebbe evoluta nel tempo in un'ernia discale, affezione segnatamente neurologica. Questo Tribunale ritiene che, conto tenuto del carattere degenerativo della discopatia nonché del tempo trascorso dalla visita peritale reumatologica all'emanazione della decisione impugnata, in assenza di una perizia esperita da uno specialista in neurologia non era, né è, possibile escludere a priori l'esistenza di affezioni neurologiche suscettibili di incidere sulla residua capacità lavorativa.</w:t>
      </w:r>
    </w:p>
    <w:p>
      <w:r>
        <w:rPr>
          <w:b/>
        </w:rPr>
        <w:t>E. 12.2.3</w:t>
      </w:r>
    </w:p>
    <w:p>
      <w:r>
        <w:t>Peraltro, questo Tribunale osserva che pure il perito giudiziario PD dott. I._______, specialista in chirurgia ortopedica e traumatologia, incaricato dal TCA per l'espletamento di una perizia giudiziaria nella vertenza tra l'interessato e l'assicuratore contro gli infortuni, appare avere indicato che "resta aperta la possibilità teorica di un temporaneo aggravamento sintomatico dei disturbi alla schiena" (cfr. sentenza del TCA n. xxx3 del 4 dicembre 2014, in particolare consid. 2.2.4 in fine [doc. TAF 12]). Non era tuttavia necessario assumere agli atti la menzionata perizia giudiziaria ritenuto che non avrebbe in ogni caso potuto risolvere la questione di determinare l'eventuale presenza di affezioni neurologiche e la conseguente influenza sulla capacità lavorativa dell'interessato. Infatti, le affezioni riguardanti il rachide (sia di natura reumatologica che neurologica) non sono state esaminate né dal medico di circondario dott. B._______ dell'assicurazione contro gli infortuni, né dal perito giudiziario incaricato dal TCA, in quanto queste non sono una conseguenza dell'infortunio alla caviglia del 20 giugno 2008 (cfr. doc. A 123 pag. 246 e segg., doc. A 132 pag. 277 in particolare pag. 280, doc. B 130 pag. 273, doc. B 134 pag. 283 [timbro e annotazione a mano del dott. B._______] e sentenza del TCA n. xxx3 del 4 dicembre 2014, in particolare consid. 2.2.4 e 2.2.6).</w:t>
      </w:r>
    </w:p>
    <w:p>
      <w:r>
        <w:rPr>
          <w:b/>
        </w:rPr>
        <w:t>E. 12.3</w:t>
      </w:r>
    </w:p>
    <w:p>
      <w:r>
        <w:t>Ne discende che, in assenza di sufficienti accertamenti in ambito neurologico, l'istruttoria eseguita dall'autorità inferiore si rileva carente. Non risulta altresì possibile, in tali condizioni, determinarsi, con il grado della verosimiglianza preponderante valido nelle assicurazioni sociali, sullo stato di salute dell'insorgente e la relativa conseguenza sulla residua capacità lavorativa a decorrere dal 3 settembre 2012. Infatti, se per quanto attiene alle conseguenze sulla capacità lavorativa della problematica alla caviglia sono giustificati un primo miglioramento a decorrere dal 3 settembre 2012 ed un secondo a decorrere dal 1° gennaio 2013 (cfr. consid. 12.1 della presente sentenza), tali miglioramenti potrebbero ciononostante non essersi verificati per quanto attiene le affezioni neurologiche. In altri termini, conto tenuto che la neuropatia del nervo surale già era stata segnalata nel referto del 26 novembre 2010 (cfr. consid. 12.2.1 del presente giudizio) e che già alla risonanza magnetica del 13 settembre 2012 non poteva essere escluso un contatto con le radici (cfr. consid. 12.2.2 della presente sentenza), senza i dovuti accertamenti in ambito neurologico non è dato di sapere quale fosse l'incidenza sulla residua capacità lavorativa dal profilo neurologico nel momento in cui sono stati attestati i menzionati miglioramenti reumatologici. Va altresì rammentato che in materia di revisione di una rendita incombe all'autorità inferiore di dimostrare l'intervenuto cambiamento significativo dello stato di salute dell'assicurato conto tenuto dell'insieme delle patologie di cui soffre.</w:t>
      </w:r>
    </w:p>
    <w:p>
      <w:r>
        <w:rPr>
          <w:b/>
        </w:rPr>
        <w:t>E. 13</w:t>
      </w:r>
    </w:p>
    <w:p>
      <w:r>
        <w:t>Per conseguenza, la decisione impugnata del 3 aprile 2014 mediante la quale l'UAIE ha riconosciuto all'interessato la mezza rendita fino al 30 aprile 2013, fondata su un accertamento insufficiente dei fatti giuridicamente rilevanti dal profilo neurologico, viola il diritto federale ed incorre nell'annullamento.</w:t>
      </w:r>
    </w:p>
    <w:p>
      <w:r>
        <w:rPr>
          <w:b/>
        </w:rPr>
        <w:t>E. 14.1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limitatamente al periodo successivo al 3 settembre 2012 (cfr. consid. 12.3 del presente giudizio), con riferimento allo stato di salute del ricorrente, segnatamente con una perizia interdisciplinare reumatologica (conto tenuto del tempo trascorso dalla perizia reumatologica del dott. D._______) e neurologica non essendo in casu sufficiente esaminare le affezioni mediante perizie isolate (cfr. sentenza del TF 9C_ 235/2013 del 10 settembre 2013 consid. 3.2 con rinvii e sentenza del TAF C-6436/2014 del 10 luglio 2017 consid. 11.1; cfr. anche, sulla possibilità di un rinvio all'autorità inferiore in siffatte circostanze [accertamento manifestamente insufficiente dei fatti giuridicamente rilevanti da parte dell'autorità inferiore, detta autorità non avendo fatto eseguire la necessaria perizia interdisciplinare] DTF 137 V 210 consid. 4.4.1.4; cfr. altresì sentenza del TF 9C_162/2007 del 3 aprile 2008 consid. 2.3 con rinvii [cfr. consid. 10 del presente giudizio]), e con ogni ulteriore esame che l'evoluzione nel tempo dello stato di salute del ricorrente dovesse rendere necessario (segnatamente dal profilo psichiatrico [cfr. le ansie e insonnie di cui è fatta menzione nella perizia reumatologica {doc. A 125 pagg. 251 e segg., in particolare pag. 252}]), nonché a pronunciare una nuova decisione.</w:t>
      </w:r>
    </w:p>
    <w:p>
      <w:r>
        <w:rPr>
          <w:b/>
        </w:rPr>
        <w:t>E. 14.2</w:t>
      </w:r>
    </w:p>
    <w:p>
      <w:r>
        <w:t>In considerazione dell'esito della presente procedura, non vi è ragione di esaminare l'ulteriore censura sollevata dal ricorrente con riferimento ai dati ritenuti dall'autorità inferiore nell'ambito del raffronto dei redditi, dovendo quest'ultima nuovamente pronunciarsi sul caso.</w:t>
      </w:r>
    </w:p>
    <w:p>
      <w:r>
        <w:rPr>
          <w:b/>
        </w:rPr>
        <w:t>E. 14.3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rendita intera accordata al ricorrente dal 1° luglio 2009 al 31 dicembre 2012 rispettivamente la mezza rendita riconosciuta dal 1° gennaio 2013 al 30 aprile 2013 riconducibili alle sole problematiche reumatologiche, nonché le rendite ordinarie per figli legate alla rendita del padre, hanno da ritenersi siccome già acquisite, le stesse non essendo state contestate e risultando giustificate (cfr. consid. 12.1 del presente giudizio). A seguito della presente sentenza, resta aperta solo la questione di sapere se gli ulteriori accertamenti sulla residua capacità lavorativa giustificano, contrariamente a quanto ritenuto nella decisione impugnata, l'attribuzione di una rendita maggiore alla mezza rendita già riconosciuta a decorrere dal 1° gennaio 2013 e l'attribuzione di una rendita anche successivamente al 30 aprile 2013.</w:t>
      </w:r>
    </w:p>
    <w:p>
      <w:r>
        <w:rPr>
          <w:b/>
        </w:rPr>
        <w:t>E. 15.1</w:t>
      </w:r>
    </w:p>
    <w:p>
      <w:r>
        <w:t>Visto l'esito della causa, non sono prelevate delle spese processuali (art. 63 PA). L'anticipo equivalente alle presunte spese processuali di fr. 400.-, versato l'8 settembre 2014, sarà restituito al ricorrente allorquando il presente giudizio sarà cresciuto in giudicato.</w:t>
      </w:r>
    </w:p>
    <w:p>
      <w:r>
        <w:rPr>
          <w:b/>
        </w:rPr>
        <w:t>E. 15.2</w:t>
      </w:r>
    </w:p>
    <w:p>
      <w:r>
        <w:t>Ritenuto che l'insorgente è rappresentato in questa sede da mandatario professionale e che ha da ritenersi vincente nella presente causa,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2'800.- (compresi i disborsi ed esclusa l'imposta sull'IVA [cfr., fra le tante, sentenza del TAF C-995/2014 del 9 marzo 2017 consid. 10.2 con rinvii]), tenuto conto del lavoro utile e necessario, limitato,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