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C-2733/2011 vom 24. März 2011</w:t>
      </w:r>
    </w:p>
    <w:p>
      <w:r>
        <w:t>Bundesverwaltungsgericht, 2011-03-24, IT</w:t>
      </w:r>
    </w:p>
    <w:p>
      <w:r>
        <w:rPr>
          <w:b/>
        </w:rPr>
        <w:t xml:space="preserve">Quelle: </w:t>
      </w:r>
      <w:r>
        <w:t>https://mcp.opencaselaw.ch/entscheid/bvger_C-2733_2011</w:t>
      </w:r>
    </w:p>
    <w:p>
      <w:r>
        <w:t>FR: TAF C-2733/2011 du 24 mars 2011</w:t>
      </w:r>
    </w:p>
    <w:p>
      <w:r>
        <w:t>IT: TAF C-2733/2011 del 24 marzo 2011</w:t>
      </w:r>
    </w:p>
    <w:p>
      <w:pPr>
        <w:pStyle w:val="Heading2"/>
      </w:pPr>
      <w:r>
        <w:t>Regeste</w:t>
      </w:r>
    </w:p>
    <w:p>
      <w:r>
        <w:t>Visto Schengen</w:t>
      </w:r>
    </w:p>
    <w:p>
      <w:pPr>
        <w:pStyle w:val="Heading2"/>
      </w:pPr>
      <w:r>
        <w:t>Volltext</w:t>
      </w:r>
    </w:p>
    <w:p>
      <w:r>
        <w:t>Abteilung: Abt. III (Sozialversicherungen, Gesundheit) Sachgebiet: Visto Schengen Prozessgegenstand: Autorizzazione d'entrata nello spazio Schengen, decisione del 24 marzo 2011 ;; Cour: Cour III (assurances sociales, santé) Domaine: Visto Schengen Objet: Autorizzazione d'entrata nello spazio Schengen, decisione del 24 marzo 2011 ;; Corte: Corte III (assicurazioni sociali, sanità) Materia: Visto Schengen Oggetto del procedimento: Autorizzazione d'entrata nello spazio Schengen, decisione del 24 marzo 2011 ;; Abteilung: Abt. III (Sozialversicherungen, Gesundheit) Sachgebiet: Visto Schengen Prozessgegenstand: Autorizzazione d'entrata nello spazio Schengen, decisione del 24 marzo 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