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C-2704/2014 vom 22. Dezember 2015</w:t>
      </w:r>
    </w:p>
    <w:p>
      <w:r>
        <w:t>Bundesverwaltungsgericht, 2015-12-22, FR</w:t>
      </w:r>
    </w:p>
    <w:p>
      <w:r>
        <w:rPr>
          <w:b/>
        </w:rPr>
        <w:t xml:space="preserve">Quelle: </w:t>
      </w:r>
      <w:r>
        <w:t>https://mcp.opencaselaw.ch/entscheid/bvger_C-2704_2014</w:t>
      </w:r>
    </w:p>
    <w:p>
      <w:r>
        <w:t>FR: TAF C-2704/2014 du 22 décembre 2015</w:t>
      </w:r>
    </w:p>
    <w:p>
      <w:r>
        <w:t>IT: TAF C-2704/2014 del 22 dicembre 2015</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pour regroupement familial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et son fils ont qualité pour recourir (art. 48 al. 1 PA). Leur recours, présenté dans la forme et dans les délais prescrits par la loi, est recevable (art. 50 et 52 PA).</w:t>
      </w:r>
    </w:p>
    <w:p>
      <w:r>
        <w:rPr>
          <w:b/>
        </w:rPr>
        <w:t>E. 2.1</w:t>
      </w:r>
    </w:p>
    <w:p>
      <w:r>
        <w:t>Les recourants peuvent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5).</w:t>
      </w:r>
    </w:p>
    <w:p>
      <w:r>
        <w:rPr>
          <w:b/>
        </w:rPr>
        <w:t>E. 2.4</w:t>
      </w:r>
    </w:p>
    <w:p>
      <w:r>
        <w:t>Le litige porte sur la décision du 31 mars 2014 par laquelle l'autorité inférieure a refusé d'approuver l'octroi d'une autorisation de séjour au titre du regroupement familial en faveur de B._______. Le Tribunal de céans rappellera dès lors les règles régissant l'octroi d'une autorisation de séjour au titre du regroupement familial (cf. consid. 4 infra), puis il s'attachera à examiner si les conditions pertinentes pour un semblable prononcé sont réalisées dans le cas d'espèce (cf. consid. 5 infra).</w:t>
      </w:r>
    </w:p>
    <w:p>
      <w:r>
        <w:rPr>
          <w:b/>
        </w:rPr>
        <w:t>E. 3</w:t>
      </w:r>
    </w:p>
    <w:p>
      <w:r>
        <w:t>Il sied au préalable de vérifier si l'autorité inférieure avait la compétence de refuser d'approuver l'octroi d'une autorisation de séjour en faveur de l'intéressée.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au titre du regroupement familial en application de l'art. 85 de l'ordonnance du 24 octobre 2007 relative à l'admission, au séjour et à l'exercice d'une activité lucrative (OASA, RS 142.201) autant dans son ancienne teneur que dans celle entrée en vigueur le 1er septembre 2015 (cf. à ce sujet l'ATF 141 II 169 consid. 4). Il s'ensuit que ni le Tribunal, ni le SEM ne sont liés par la proposition du SPOP du 21 octobre 2013 d'octroyer l'autorisation de séjour au titre du regroupement familial en faveur de B._______ et peuvent donc parfaitement s'écarter de l'appréciation faite par cette dernière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4.2.1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4.2.2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 ATF 135 I 143 consid. 1.3.1 et les références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arrêt du Tribunal fédéral [TF] 2C_897/2013 du 16 avril 2014 consid. 1.2 et la jurisprudence citée). L'art. 8 par. 1 CEDH ne saurait toutefois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du 19 novembre 2012 consid. 2.1 ; 2C_553/2011 du 4 novembre 2011 consid. 2.1 et les réf. citées).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arrêt du TF 2C_555/2012 précité consid. 2.2 et la jurisprudence citée).</w:t>
      </w:r>
    </w:p>
    <w:p>
      <w:r>
        <w:rPr>
          <w:b/>
        </w:rPr>
        <w:t>E. 4.3</w:t>
      </w:r>
    </w:p>
    <w:p>
      <w:r>
        <w:t>Sur le plan du droit interne, les conditions formelles du regroupement familial sont régies par l'art. 47 LEtr.</w:t>
      </w:r>
    </w:p>
    <w:p>
      <w:r>
        <w:rPr>
          <w:b/>
        </w:rPr>
        <w:t>E. 4.3.1</w:t>
      </w:r>
    </w:p>
    <w:p>
      <w:r>
        <w:t>La nouvelle loi sur les étrangers a introduit des délais pour requérir le regroupement familial. L'art. 47 al. 1 1ère phrase LEtr pose ainsi le principe selon lequel le regroupement familial doit être demandé dans les cinq ans. Pour les enfants de plus de 12 ans, le regroupement familial doit intervenir dans un délai de 12 mois (art. 47 al. 1 2ème phrase LEtr). Passé ce délai, le regroupement familial différé n'est autorisé que pour des raisons familiales majeures (art. 47 al. 4 LEtr et 75 OASA).</w:t>
      </w:r>
    </w:p>
    <w:p>
      <w:r>
        <w:rPr>
          <w:b/>
        </w:rPr>
        <w:t>E. 4.3.2</w:t>
      </w:r>
    </w:p>
    <w:p>
      <w:r>
        <w:t>S'agissant des membres de la famille d'étrangers, le délai commence à courir lors de l'octroi de l'autorisation de séjour ou d'établissement ou lors de l'établissement du lien familial (art. 47 al. 3 let. b LEtr). Selon le texte clair de l'art. 47 al. 1 LEtr, le délai est respecté si la demande de regroupement familial est déposée avant son échéance. Comme le délai dépend de l'âge de l'enfant, le moment du dépôt de la demande est déterminant aussi à ce dernier égard (cf. ATF 136 II 78 consid. 3.4). Le Tribunal fédéral a précisé que, lorsque l'enfant atteint douze ans pendant l'écoulement du délai de cinq ans, dit délai s'écourte dans le cas suivant : si moins de quatre ans se sont écoulés depuis le départ du délai de cinq ans, il reste un an au requérant pour déposer sa demande à partir du douzième anniversaire. En revanche, si plus de quatre ans se sont écoulés, le délai arrive à l'échéance à l'expiration du délai de cinq ans (cf. arrêt du TF 2C_205/2011 du 3 octobre 2011 consid. 3.5).</w:t>
      </w:r>
    </w:p>
    <w:p>
      <w:r>
        <w:rPr>
          <w:b/>
        </w:rPr>
        <w:t>E. 4.3.3</w:t>
      </w:r>
    </w:p>
    <w:p>
      <w:r>
        <w:t>En outre, le Tribunal fédéral a indiqué que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LEtr et que la seconde intervienne également dans ces mêmes délais (cf. ATF 137 II 393 consid. 3.3).</w:t>
      </w:r>
    </w:p>
    <w:p>
      <w:r>
        <w:rPr>
          <w:b/>
        </w:rPr>
        <w:t>E. 4.4</w:t>
      </w:r>
    </w:p>
    <w:p>
      <w:r>
        <w:t>Quant aux conditions matérielles du regroupement familial, elles sont régies par les art. 42 ss LEtr.</w:t>
      </w:r>
    </w:p>
    <w:p>
      <w:r>
        <w:rPr>
          <w:b/>
        </w:rPr>
        <w:t>E. 4.4.1</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TF 2C_555/2012 précité consid. 1.1). Concernant l'enfant d'un titulaire d'une autorisation d'établissement, la demande de regroupement doit être envisagée sous l'angle de l'art. 43 al. 1 LEtr (cf. arrêts du TF 2C_897/2013 du 16 avril 2014 consid. 1.1 ; 2C_247/2012 du 2 août 2012 consid. 1.1 et 3.4).</w:t>
      </w:r>
    </w:p>
    <w:p>
      <w:r>
        <w:rPr>
          <w:b/>
        </w:rPr>
        <w:t>E. 4.4.2</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4.4.3</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(aLSEE,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consid. 4.7 infra).</w:t>
      </w:r>
    </w:p>
    <w:p>
      <w:r>
        <w:rPr>
          <w:b/>
        </w:rPr>
        <w:t>E. 4.4.4</w:t>
      </w:r>
    </w:p>
    <w:p>
      <w:r>
        <w:t>Le Tribunal fédéral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Selon le Tribunal fédéral,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consid. 4.3). En deuxième lieu, 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ibid. ; arrêt du TF 2C_553/2011 consid. 4.4). Même si cette exigence ne ressort pas de l'art. 43 LEtr, il s'agit d'une disposition impérative du regroupement familial ; en effet, le regroupement familial doit être réalisé en conformité avec les règles du droit civil régissant les rapports entre parents et enfants et il appartient aux autorités compétentes en matière de droit des étrangers de s'en assurer (cf. notamment ATF 136 II 78 consid. 4.8 ; arrêt du TF 2C_553/2011 précité consid. 5.3). Une simple déclaration du parent resté à l'étranger autorisant son enfant à rejoindre l'autre parent en Suisse n'est en principe pas suffisante (cf. arrêts du TF 2C_555/2012 précité consid. 2.4 ; 2C_752/2011 du 2 mars 2012 consid. 4.4). Le risque est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(cf. ATF 136 II 78 ibid.).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 En troisième lieu, le regroupement familial partiel suppose de tenir compte de l'intérêt supérieur de l'enfant, comme l'exige l'art. 3 par. 1 de la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arrêts du TF 2C_555/2012 consid. 2.3 ; 2C_276/2011 du 10 octobre 2011 consid. 4.1 non pub. in ATF 137 II 393).</w:t>
      </w:r>
    </w:p>
    <w:p>
      <w:r>
        <w:rPr>
          <w:b/>
        </w:rPr>
        <w:t>E. 4.4.5</w:t>
      </w:r>
    </w:p>
    <w:p>
      <w:r>
        <w:t>Les raisons familiales majeures au sens de l'art. 47 al. 4 LEtr peuvent être invoquées, selon l'art. 75 OASA, lorsque le bien de l'enfant ne peut être garanti que par un regroupement familial en Suisse. Dans l'intérêt d'une bonne intégration, il ne sera fait usage de l'art. 47 al. 4 LEtr qu'avec retenue (cf. arrêt du TF 2C_285/2015 du 23 juillet 2015 consid. 3.1 et réf. cit.). Comme susmentionné (cf. consid. 4.4.3 supra), les conditions restrictives au regroupement familial demandé hors délai continuent à jouer un rôle en relation avec les "raisons familiales majeures" au sens de l'art. 47 al. 4 LEtr, laissant ainsi subsister, dans ce cas, les principes développés sous l'ancien droit (cf. notamment ATF 137 I 284 consid. 2.3.1 ; 136 II 78 consid. 4.7).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TF 2C_1198/2012 du 26 mars 2013 consid. 4.2 ; 2C_205/2011 consid. 4.2, avec renvoi au Message du Conseil fédéral du 8 mars 2002 concernant la loi sur les étrangers, FF 2002 3469,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 arrêts du TF 2C_473/2014 précité ibid. ; 2C_1198/2012 précité ibid. ; 2C_578/2012 du 22 février 2013 consid. 4.2 ; 2C_1117/2012 du 21 novembre 2012 consid. 5.2 ; 2C_555/2012 précité consid. 2.3). D'une manière générale, plus le jeune a vécu longtemps à l'étranger et se trouve à un âge proche de la majorité, plus les motifs propres à justifier le déplacement de son centre de vie doivent apparaître sérieux et solidement étayés (cf. arrêts du TF 2C_473/2014 précité ibid. ; 2C_1198/2012 précité ibid. ; 2C_555/2012 précité ibid. ; 2C_132/2012 du 19 septembre 2012 consid. 2.3.1 ; 2C_276/2011 consid. 4.1).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TF 2C_205/2011 consid. 4.2, avec renvoi au Message précité, FF 2002 3469, 3512, ad ch. 1.3.77). C'est donc l'intérêt de l'enfant et non les intérêts économiques (prise d'une activité économique en Suisse) qui priment (cf. arrêt du TF 2C_1198/2012 précité consid. 4.1). Enfin, les raisons familiales majeures pour le regroupement familial différé doivent être interprétées d'une manière conforme au droit fondamental au respect de la vie familiale (art. 13 Cst et art. 8 CEDH ; cf. arrêt du TF 2C_285/2015 du 27 juillet 2015 consid. 3.1).</w:t>
      </w:r>
    </w:p>
    <w:p>
      <w:r>
        <w:rPr>
          <w:b/>
        </w:rPr>
        <w:t>E. 5</w:t>
      </w:r>
    </w:p>
    <w:p>
      <w:r>
        <w:t>En l'espèce, le Tribunal commencera par examiner si B._______ peut se prévaloir d'un droit à une autorisation de séjour au titre du regroupement familial fondé sur un traité (cf. consid. 5.1 infra). Puis, il appréciera si le recourant remplit les conditions formelles (cf. consid. 5.2 infra) et matérielles (cf. consid. 5.3 infra) du regroupement familial fondé sur la LEtr.</w:t>
      </w:r>
    </w:p>
    <w:p>
      <w:r>
        <w:rPr>
          <w:b/>
        </w:rPr>
        <w:t>E. 5.1</w:t>
      </w:r>
    </w:p>
    <w:p>
      <w:r>
        <w:t>S'agissant de l'octroi d'une autorisation de séjour au titre du regroupement familial sur la base de l'art. 8 CEDH, le Tribunal a déjà relevé que les conditions posées par les art. 42 ss LEtr doivent être réalisées pour que le demandeur puisse s'en prévaloir (cf. consid. 4.2 supra). La demande de regroupement familial en tant qu'elle concerne B._______ a été déposée tardivement (cf. consid. 5.2 infra). Dès lors, il sera pris en compte du droit fondamental au respect de la vie familiale garanti par l'art. 8 CEDH uniquement sous l'angle des raisons familiales majeures au sens de l'art. 47 al. 4 LEtr (cf. consid. 5.3 infra). Enfin, le prénommé ne peut se prévaloir d'un autre traité international fondant un droit au regroupement familial.</w:t>
      </w:r>
    </w:p>
    <w:p>
      <w:r>
        <w:rPr>
          <w:b/>
        </w:rPr>
        <w:t>E. 5.2</w:t>
      </w:r>
    </w:p>
    <w:p>
      <w:r>
        <w:t>S'agissant de la condition formelle du regroupement familial (cf. consid. 4.3 supra), le Tribunal relève ce qui suit : A._______ a été mis au bénéfice d'une autorisation de séjour en date du 1er avril 2008 à la suite de son mariage avec une ressortissante suisse. Le délai de cinq ans de l'art. 47 al. 1 1ère phrase pour demander le regroupement familial avec son fils a donc commencé à courir à partir de cette date. Toutefois, B._______ a fêté ses douze ans le 25 octobre 2010 et le délai pour déposer dite demande a en conséquence été écourté. Il est de douze mois à partir de cette date (art. 47 al. 1 2ème phrase) et est donc échu le 25 octobre 2011. La demande de regroupement familial a été déposée le 7 juillet 2013 et se révèle dès lors manifestement tardive. Ce point n'est par ailleurs pas contesté par le recourant (cf. demande du 12 avril 2013 p. 6). De la sorte, la demande de regroupement familial ne serait fondée que si les conditions d'octroi pour raisons familiales majeures au sens des art. 47 al. 4 LEtr et 75 OASA sont réalisées. Il sied encore de relever que le fait qu'A._______ s'est vu octroyer une autorisation d'établissement le 20 mars 2013 ne fait pas courir un nouveau délai. Certes, ce fait constitue un changement de circonstance ouvrant un véritable droit au regroupement familial. Cela étant, comme susmentionné, B._______ n'avait pas déposé une telle demande avant l'échéance du premier délai et il ne peut donc se prévaloir de ce changement de circonstances pour déposer sa demande dans les douze mois qui suivent l'octroi de l'autorisation d'établissement à son père (cf. consid. 4.3.3 supra).</w:t>
      </w:r>
    </w:p>
    <w:p>
      <w:r>
        <w:rPr>
          <w:b/>
        </w:rPr>
        <w:t>E. 5.3</w:t>
      </w:r>
    </w:p>
    <w:p>
      <w:r>
        <w:t>S'agissant des conditions matérielles (cf. consid. 4.4 supra), le Tribunal commencera par examiner si les conditions légales et jurisprudentielles au regroupement familial partiel sont réalisées puis s'il existe des raisons familiales majeures au sens de l'art. 47 al. 4 LEtr, étant rappelé que la demande a été déposée tardivement.</w:t>
      </w:r>
    </w:p>
    <w:p>
      <w:r>
        <w:rPr>
          <w:b/>
        </w:rPr>
        <w:t>E. 5.3.1</w:t>
      </w:r>
    </w:p>
    <w:p>
      <w:r>
        <w:t>B._______ est le fils d'A._______ - résidant en Suisse au bénéfice d'une autorisation d'établissement - et était mineur au moment du dépôt de la demande le 7 juillet 2013 (cf. acte de naissance et certificat de nationalité de B._______). En cas d'octroi de l'autorisation de séjour sollicitée, B._______ ferait ménage commun avec son père et sa belle-mère dans le canton de Vaud (cf. notamment demande du 12 avril 2013 p. 5 et déterminations du 18 septembre 2015), de sorte qu'il remplit les conditions de l'art. 43 LEtr (cf. consid. 4.4.5 supra). Le Tribunal ne saurait en l'état retenir que la demande de regroupement familial différé est abusive, A._______ ayant apparemment toujours entretenu une relation effective avec son fils B._______ depuis son départ d'Algérie en 2008 (cf. notamment déclarations sur l'honneur de B._______ du 9 janvier 2014 et de sa mère du 6 janvier 2014, jugement du Tribunal d'Y._______ du 30 septembre 2012 p. 1 et recours du 19 mai 2014 p. 3). Au regard de l'autorisation de sortie du territoire national du Tribunal de X._______ du 11 février 2013, du jugement du Tribunal d'Y._______ du 30 septembre 2012 - constatant que B._______ était âgé de plus de 10 ans et donc libre de choisir de vivre avec un parent ou l'autre - et de la déclaration sur l'honneur du prénommé du 9 janvier 2014 - de laquelle il ressort que l'intéressé a clairement exprimé le souhait de vouloir vivre auprès de son père - A._______ semblerait légitimé sous l'angle du droit civil algérien (cf. art. 65 du code algérien de la famille accessible sur le site internet du secrétariat gouvernemental algérien, http://www.joradp.dz/TRV/FFam.pdf, site consulté en décembre 2015) à vivre avec son fils en Suisse. Toutefois, le Tribunal de céans ne saurait se prononcer dans la présente procédure sur la reconnaissance en Suisse d'un tel droit, cette question pouvant - in casu - de toute façon rester ouverte au vu de ce qui suit. Enfin, l'intérêt de l'enfant sous l'angle de l'art. 3 CDE se doit d'être pris en compte dans l'examen des raisons familiales majeures (cf. consid. 4.4.5 supra et 5.3.2.4 infra).</w:t>
      </w:r>
    </w:p>
    <w:p>
      <w:r>
        <w:rPr>
          <w:b/>
        </w:rPr>
        <w:t>E. 5.3.2</w:t>
      </w:r>
    </w:p>
    <w:p>
      <w:r>
        <w:t>Il sied ensuite d'examiner s'il existe des raisons familiales majeures au sens des art. 47 al. 4 LEtr et 75 OASA (cf. consid. 4.4.5 supra),</w:t>
      </w:r>
    </w:p>
    <w:p>
      <w:r>
        <w:rPr>
          <w:b/>
        </w:rPr>
        <w:t>E. 5.3.2.1</w:t>
      </w:r>
    </w:p>
    <w:p>
      <w:r>
        <w:t>Au préalable, le Tribunal relève qu'au sens de l'art. 47 al. 4 LEtr, les enfants de plus de 14 ans sont entendus si nécessaire. B._______, valablement représenté au cours de la présente procédure, n'a pas demandé à être entendu personnellement et a produit une "déclaration sur l'honneur" datée du 10 janvier 2014. De la sorte, le Tribunal estime que B._______ a exercé son droit d'être entendu.</w:t>
      </w:r>
    </w:p>
    <w:p>
      <w:r>
        <w:rPr>
          <w:b/>
        </w:rPr>
        <w:t>E. 5.3.2.2</w:t>
      </w:r>
    </w:p>
    <w:p>
      <w:r>
        <w:t>Ensuite, B._______ fait valoir un changement important de circonstances pour fonder des raisons familiales majeures. En effet, selon le prénommé, sa mère exercerait des violences physiques et verbales à son endroit et ne serait plus en mesure d'assumer son éducation (cf. notamment recours du 19 mai 2014 p. 2 ss et demande de regroupement familial du 12 avril 2013 p. 4 s). Le Tribunal relève qu'A._______ s'est occupé de l'éducation de son fils jusqu'à son "départ pour l'étranger associant affectivité et un suivi scolaire scrupuleux" et que depuis son départ "la mère qui est généralement absente et rejetant le cadre éducatif, se montre le reste du temps négligente et maltraitante tout verbalement que physiquement" et que "cette situation n'a cessé de se détériorer au cours des dernières années" (cf. rapport médical du 22 janvier 2013). Il ressort de ce rapport que le changement important de circonstances invoqué a commencé en 2008 déjà, ce qui est par ailleurs confirmé par la mère de B._______ (cf. déclaration sur l'honneur de la mère du 6 janvier 2014). Certes, la situation ne se serait dégradée que progressivement. Cela étant, A._______, ayant invoqué avoir entretenu de manière continue des liens forts avec son fils ne saurait prétendre avoir ignoré la situation dans laquelle se trouvait son fils et la dégradation de dite relation mère-fils et ce depuis 2008 déjà. Il ne prétend d'ailleurs pas le contraire. Or, le prénommé n'a entrepris aucune démarche avant le 12 avril 2013, notamment dans les délais légaux, pour faire venir son fils en Suisse. Au contraire, il ressort de la chronologie des faits (cf. let. A et B supra) que le recourant a attendu d'être au bénéfice d'une autorisation d'établissement (20 mars 2013) avant de déposer une première demande de regroupement familial en date du 12 avril 2013, ceci alors que, d'une part, la dégradation des relations mère-fils dure depuis 2008 et, d'autre part, le rapport médical - clé de voûte de l'argumentaire du recourant - date du 22 janvier 2013, soit avant qu'il n'obtienne son autorisation d'établissement. A la lecture du rapport médical précité, se pose également la question de savoir pourquoi le regroupement familial a été demandé uniquement pour le fils. En effet, contrairement à ce qu'allègue le recourant, B._______ ne semblerait pas être le seul touché par les prétendues carences éducatives de la mère, puisque l'intéressé "dans ce contexte familial dysfonctionnant, [...] se trouve seul et responsable de ses soeurs au détriment de son bien-être" (cf. rapport médical du 22 janvier 2013). De la sorte, un départ d'Algérie de l'intéressé serait de nature à péjorer la situation de ses soeurs. Dans ce contexte, le Tribunal émet des doutes quant au fait que les carences éducatives de la mère seraient l'élément ayant déterminé la demande de regroupement familial. Il sied de relever que le rapport médical du 22 janvier 2013 n'est nullement étayé par d'autres pièces au dossier. Ainsi l'autorisation de sortie du territoire national du Tribunal de X._______ du 11 février 2013 précise uniquement que "la mère a confirmé qu'elle ne peut pas bien prendre soin de lui suffisamment à cause des circonstances de son travail" et que le jugement du Tribunal d'Y._______ du 30 septembre 2012 relève, sans plus de références à de prétendus mauvais traitements, qu'"eu égard à la relation forte de l'enfant B._______ et à sa grande affection envers son père et compte tenu aussi de son intérêt matériel et moral" la mère "souhaite se désister de la garde de son fils B._______ au profit [du père], au motif de leur lien puissant". Finalement, la mère de B._______ n'est pas dans l'incapacité, suite à une maladie par exemple, d'élever son fils, étant souligné au passage qu'en cas de départ de son fils elle continuerait à s'occuper des deux soeurs du prénommé. De la sorte, la demande de regroupement familial s'apparente plus à une volonté d'alléger la charge éducative de la mère qu'à répondre à une réelle incapacité de prendre en charge l'éducation de son fils. Le regroupement familial partiel basé sur des raisons familiales majeures n'a pas pour vocation de répondre à une telle volonté des parents (cf. consid. 4.4.5 supra).</w:t>
      </w:r>
    </w:p>
    <w:p>
      <w:r>
        <w:rPr>
          <w:b/>
        </w:rPr>
        <w:t>E. 5.3.2.3</w:t>
      </w:r>
    </w:p>
    <w:p>
      <w:r>
        <w:t>A._______ estime encore qu'il n'existe "aucune autre solution de prise en charge en Algérie" concernant son fils (cf. courrier du mandataire au SEM du 7 février 2014 p. 3 et courrier d'A._______ au SEM du 17 janvier 2014). Toutefois, il ne démontre en rien qu'il n'existerait aucune solution dans son pays d'origine, notamment dans sa famille - dont il est uniquement allégué qu'elle habiterait pour l'essentiel en France, laissant entendre qu'il en existe encore en Algérie (cf. recours du 19 mai 2014 p. 9 et courrier d'A._______ au SEM du 17 janvier 2014) - ou dans celle son ex-épouse, dans laquelle selon le prénommé "il n'y a personne" (cf. courrier d'A._______ au SEM du 17 janvier 2014). Or, cette exigence est particulièrement importante en l'espèce, B._______ étant actuellement âgé de 17 ans, soit à une année de la majorité. En droit suisse, les motifs propres à justifier le déplacement de son centre de vie doivent apparaître sérieux et solidement étayés (cf. consid. 4.4.5).</w:t>
      </w:r>
    </w:p>
    <w:p>
      <w:r>
        <w:rPr>
          <w:b/>
        </w:rPr>
        <w:t>E. 5.3.2.4</w:t>
      </w:r>
    </w:p>
    <w:p>
      <w:r>
        <w:t>En considérant l'intérêt supérieur de l'enfant au sens de l'art. 3 CDE, le regroupement familial n'interviendrait pas contre la volonté de B._______. Cependant, la question peut se poser de savoir si un départ en Suisse de l'intéressé n'entraînerait pas un déracinement traumatisant, étant donné que le prénommé a vécu 17 ans dans son pays d'origine, a été nourri de la culture algérienne depuis sa naissance, a effectué sa scolarité en Algérie et y possède tout son réseau social. De plus, ses deux soeurs - envers lesquelles il semble assumer une certaine responsabilité (cf. rapport médical du 22 janvier 2013) - vivent avec lui.</w:t>
      </w:r>
    </w:p>
    <w:p>
      <w:r>
        <w:rPr>
          <w:b/>
        </w:rPr>
        <w:t>E. 5.4</w:t>
      </w:r>
    </w:p>
    <w:p>
      <w:r>
        <w:t>En conséquence, et après une pesée globale de tous les intérêts en présence, le Tribunal, sans minimiser ni les problèmes rencontrés par B._______ avec sa mère ni la difficulté de vivre éloigné de son père, estime que le prénommé ne se trouve pas face à une importante modification de la situation familiale et de ses besoins justifiant la reconnaissance de raisons familiales majeures.</w:t>
      </w:r>
    </w:p>
    <w:p>
      <w:r>
        <w:rPr>
          <w:b/>
        </w:rPr>
        <w:t>E. 6</w:t>
      </w:r>
    </w:p>
    <w:p>
      <w:r>
        <w:t>Il ressort de ce qui précède que, par sa décision du 31 mars 2014, le SEM n'a ni violé le droit fédéral, ni constaté des faits pertinents de manière inexacte ou incomplète; en outre, la décision attaquée n'est pas inopportune. Le recours est en conséquence rejeté.</w:t>
      </w:r>
    </w:p>
    <w:p>
      <w:r>
        <w:rPr>
          <w:b/>
        </w:rPr>
        <w:t>E. 7</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