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C-2703/2011 vom 6. Januar 2012</w:t>
      </w:r>
    </w:p>
    <w:p>
      <w:r>
        <w:t>Bundesverwaltungsgericht, 2012-01-06, DE</w:t>
      </w:r>
    </w:p>
    <w:p>
      <w:r>
        <w:rPr>
          <w:b/>
        </w:rPr>
        <w:t xml:space="preserve">Quelle: </w:t>
      </w:r>
      <w:r>
        <w:t>https://mcp.opencaselaw.ch/entscheid/bvger_C-2703_2011</w:t>
      </w:r>
    </w:p>
    <w:p>
      <w:r>
        <w:t>FR: TAF C-2703/2011 du 6 janvier 2012</w:t>
      </w:r>
    </w:p>
    <w:p>
      <w:r>
        <w:t>IT: TAF C-2703/2011 del 6 gennaio 2012</w:t>
      </w:r>
    </w:p>
    <w:p>
      <w:pPr>
        <w:pStyle w:val="Heading2"/>
      </w:pPr>
      <w:r>
        <w:t>Regeste</w:t>
      </w:r>
    </w:p>
    <w:p>
      <w:r>
        <w:t>Rentenanspruch</w:t>
      </w:r>
    </w:p>
    <w:p>
      <w:pPr>
        <w:pStyle w:val="Heading2"/>
      </w:pPr>
      <w:r>
        <w:t>Erwägungen</w:t>
      </w:r>
    </w:p>
    <w:p>
      <w:r>
        <w:rPr>
          <w:b/>
        </w:rPr>
        <w:t>E. 1</w:t>
      </w:r>
    </w:p>
    <w:p>
      <w:r>
        <w:t>Die Beschwerde wird in dem Sinne gutgeheissen, als dass die angefochtene Verfügung vom 30. November 2010 aufgehoben und die Sache an die Vorinstanz zurückgewiesen wird, damit sie die Prüfung des Leistungsbegehrens fortsetze und anschliessend unter Anwendung des noch in Kraft stehenden Sozialversicherungsabkommens in der Sache neuverfüge.</w:t>
      </w:r>
    </w:p>
    <w:p>
      <w:r>
        <w:rPr>
          <w:b/>
        </w:rPr>
        <w:t>E. 2</w:t>
      </w:r>
    </w:p>
    <w:p>
      <w:r>
        <w:t>Es werden keine Verfahrenskosten erhoben und es wird keine Parteientschädigung zugesprochen.</w:t>
      </w:r>
    </w:p>
    <w:p>
      <w:r>
        <w:rPr>
          <w:b/>
        </w:rPr>
        <w:t>E. 3</w:t>
      </w:r>
    </w:p>
    <w:p>
      <w:r>
        <w:t>Dieses Urteil geht an: - den Beschwerdeführer (Gerichtsurkunde; Beilage: Doppel der Ein­gabe der Vorinstanz vom 22. Dezember 2011) - die Vorinstanz (Ref-Nr._______) - das Bundesamt für Sozialversicherungen Der vorsitzende Richter: Der Gerichtsschreiber: Stefan Mesmer Marc Wälti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