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C-2662/2009 vom 2. April 2012</w:t>
      </w:r>
    </w:p>
    <w:p>
      <w:r>
        <w:t>Bundesverwaltungsgericht, 2012-04-02, DE</w:t>
      </w:r>
    </w:p>
    <w:p>
      <w:r>
        <w:rPr>
          <w:b/>
        </w:rPr>
        <w:t xml:space="preserve">Quelle: </w:t>
      </w:r>
      <w:r>
        <w:t>https://mcp.opencaselaw.ch/entscheid/bvger_C-2662_2009</w:t>
      </w:r>
    </w:p>
    <w:p>
      <w:r>
        <w:t>FR: TAF C-2662/2009 du 2 avril 2012</w:t>
      </w:r>
    </w:p>
    <w:p>
      <w:r>
        <w:t>IT: TAF C-2662/2009 del 2 aprile 2012</w:t>
      </w:r>
    </w:p>
    <w:p>
      <w:pPr>
        <w:pStyle w:val="Heading2"/>
      </w:pPr>
      <w:r>
        <w:t>Regeste</w:t>
      </w:r>
    </w:p>
    <w:p>
      <w:r>
        <w:t>Invalidenversicherung (IV)</w:t>
      </w:r>
    </w:p>
    <w:p>
      <w:pPr>
        <w:pStyle w:val="Heading2"/>
      </w:pPr>
      <w:r>
        <w:t>Erwägungen</w:t>
      </w:r>
    </w:p>
    <w:p>
      <w:r>
        <w:rPr>
          <w:b/>
        </w:rPr>
        <w:t>E. 1</w:t>
      </w:r>
    </w:p>
    <w:p>
      <w:r>
        <w:t>Zu beurteilen ist die Beschwerde vom 29. April 2009, mit der die anspruchsab­weisende Verfügung der Vorinstanz vom 9. April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1.2.1</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besonders berührt und hat an deren Änderung oder Aufhebung ein schutzwürdiges Interesse. Auf die form- und fristgerecht eingereichte Beschwerde vom 29. April 2009 ist daher einzutreten (vgl. Art. 60 ATSG, Art. 52 Abs. 1 und Art. 63 Abs. 4 VwVG).</w:t>
      </w:r>
    </w:p>
    <w:p>
      <w:r>
        <w:rPr>
          <w:b/>
        </w:rPr>
        <w:t>E. 2.1</w:t>
      </w:r>
    </w:p>
    <w:p>
      <w:r>
        <w:t>Das Bundesverwaltungsgericht ist gemäss dem Grundsatz der Rechtsanwendung von Amtes wegen nicht an die Begründung der Begehren der Parteien gebunden (Art. 62 Abs. 4 VwVG). Im Rahmen seiner Kognition (vgl. Art. 49 VwVG; Benjamin Schindler, in: Auer/ Müller/Schindler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Die Verwaltung als verfügende Instanz und - im Beschwerdefall - das Gericht dürfen eine Tatsache nur dann als bewiesen annehmen, wenn sie von ihrem Bestehen überzeugt sind (Max Kummer, Grundriss des Zivilprozessrechts, 4. Auflage, Bern 1984, S. 136).</w:t>
      </w:r>
    </w:p>
    <w:p>
      <w:r>
        <w:rPr>
          <w:b/>
        </w:rPr>
        <w:t>E. 2.2.1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2.2.2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heute Bundesgericht] I 520/99 vom 20. Juli 2000).</w:t>
      </w:r>
    </w:p>
    <w:p>
      <w:r>
        <w:rPr>
          <w:b/>
        </w:rPr>
        <w:t>E. 2.2.3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E. 4.5 hiernach).</w:t>
      </w:r>
    </w:p>
    <w:p>
      <w:r>
        <w:rPr>
          <w:b/>
        </w:rPr>
        <w:t>E. 2.3</w:t>
      </w:r>
    </w:p>
    <w:p>
      <w:r>
        <w:t>Die Beschwerdeführerin ist österreichische Staatsangehörige und hat heute dort ihren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 insbesondere die Verordnung (EWG) Nr. 1408/71 des Rates vom 14. Juni 1971 (im Folgenden: Verordnung Nr. 1408/71, SR 0.831.109.268.1) - anwendbar sind (vgl. auch Art. 80a IVG in der Fassung gemäss Ziff. I 4 des Bundes-gesetzes vom 14. Dezember 2001 betreffend die Bestimmungen über die Personenfreizügigkeit im Abkommen zur Änderung des Übereinkommens zur Errichtung der EFTA, in Kraft seit 1. Juni 2002 [AS 2002 685-700] sowie Art. 2 Abs. 1 und Art. 4 Abs. 1 Bst. b der Verordnung Nr. 1408/71).</w:t>
      </w:r>
    </w:p>
    <w:p>
      <w:r>
        <w:rPr>
          <w:b/>
        </w:rPr>
        <w:t>E. 2.3.1</w:t>
      </w:r>
    </w:p>
    <w:p>
      <w:r>
        <w:t>Gemäss Art. 8 Bst. a FZA werden die Systeme der sozialen Sicherheit koordiniert, um insbesondere die Gleichbehandlung aller Bürger der Vertragsstaaten zu gewährleisten. Nach Art. 3 Abs. 1 der Verordnung Nr. 1408/71 und Art. 4 Abs.1 des Sozialversicherungsab-kommens werden ferner - jeweils unter Vorbehalt abweichender Ab-kommens- bzw. Verordnungsbestimmungen - grundsätzlich alle Bürger der Vertragsstaaten rechtlich gleich behandelt. Weder das FZA und die gestützt darauf anwendbaren gemeinschaftlichen Rechtsakte noch das Sozialversicherungsabkommen (vgl. dazu das Urteil des Bundesgerichts I 435/00 vom 3. Mai 2000 E. 1, mit Hinweisen) beinhalten hinsichtlich der Voraussetzungen des Anspruchs auf eine Rente der IV vom Grundsatz der Gleichbehandlung abweichende Bestimmungen (vgl. hierzu insb. Art. 4 Abs. 1 i.V.m. Art. 11 Abs. 1 des Sozialversicherungsabkommens sowie Art. 3 Abs. 1 i.V.m. Art. 38 Abs. 1 und Art. 48 Abs. 1 der Verordnung Nr. 1408/71).</w:t>
      </w:r>
    </w:p>
    <w:p>
      <w:r>
        <w:rPr>
          <w:b/>
        </w:rPr>
        <w:t>E. 2.3.2</w:t>
      </w:r>
    </w:p>
    <w:p>
      <w:r>
        <w:t>Demnach bestimmt sich die Frage, ob und gegebenenfalls ab wann Anspruch auf Leistungen der schweizerischen Invalidenversicherung be­steht, allein aufgrund der schweizerischen Rechtsvorschriften.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auch aus dem Ausland stammende Beweismittel der freien Beweiswürdigung durch das Gericht (vgl. E. 2.2.3 hiervor; Urteil des EVG vom 11. Dezember 1981 i.S. D.; BGE 125 V 351 E. 3a).</w:t>
      </w:r>
    </w:p>
    <w:p>
      <w:r>
        <w:rPr>
          <w:b/>
        </w:rPr>
        <w:t>E. 2.4</w:t>
      </w:r>
    </w:p>
    <w:p>
      <w:r>
        <w:t>In zeitlicher Hinsicht ist zunächst festzuhalten, dass Rechts- und Sachverhaltsänderungen, die nach dem massgebenden Zeitpunkt des Erlasses der streitigen Verfügung (hier: 9. April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2.5</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2.5.1</w:t>
      </w:r>
    </w:p>
    <w:p>
      <w:r>
        <w:t>Damit finden grundsätzlich jene schweizerischen Rechtsvor-schriften Anwendung, die bei Erlass der angefochtenen Verfügung vom 25. Juni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2.5.2</w:t>
      </w:r>
    </w:p>
    <w:p>
      <w:r>
        <w:t>Ferner sind das ATSG und die Verordnung vom 11. September 2002 über den Allgemeinen Teil des Sozialversicherungsrechts (ATSV, SR 830.11)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In formeller Hinsicht rügt die Beschwerdeführerin in ihrer Eingabe vom 27. Oktober 2009 sowie in ihrer Replik vom 22. Januar 2010 eine Verletzung des rechtlichen Gehörs, sei ihr doch von der Vorinstanz vor Durchführung der ärztlichen Begutachtungen durch Dres. med. X._______ und Y._______ keine Gelegenheit gegeben worden, sich zu den Gutachter­fragen zu äussern. Zudem habe die Vorinstanz die behauptete Arbeits­unfähigkeit von bloss 20% nicht begründet.</w:t>
      </w:r>
    </w:p>
    <w:p>
      <w:r>
        <w:rPr>
          <w:b/>
        </w:rPr>
        <w:t>E. 3.1</w:t>
      </w:r>
    </w:p>
    <w:p>
      <w:r>
        <w:t>Gemäss Art. 29 Abs. 2 der Bundesverfassung der Schweizerischen Eidgenossenschaft vom 18. April 1999 (BV, SR 101) und Art. 42 Abs. 1 ATSG in Verbindung mit Art. 1 Abs. 1 IVG haben die Parteien Anspruch auf rechtliches Gehör (vgl. auch Art. 29 VwVG). Das rechtliche Gehör dient einerseits der Sachaufklärung, andererseits stellt es ein persönlich-keitsbezogenes Mitwirkungsrecht beim Erlass eines Entscheids dar, der in die Rechtsstellung einer Person eingreift (BGE 132 V 368 E. 3.1 mit Hinweisen). Der verfassungsmässige Anspruch umfasst Rechte der Parteien auf Teilnahme am Verfahren und auf Einflussnahme auf den Prozess der Entscheidfindung. Dazu gehört auch das Recht, mit erheblichen Beweisanträgen gehört zu werden, das Akteneinsichtsrecht (vgl. auch Art. 26 VwVG) sowie die Pflicht der Behörden, den Entscheid zu begründen (BGE 132 V 368 E. 3.1, BGE 134 I 83 E. 4.1, BGE 133 III 439, E. 3.3).</w:t>
      </w:r>
    </w:p>
    <w:p>
      <w:r>
        <w:rPr>
          <w:b/>
        </w:rPr>
        <w:t>E. 3.2</w:t>
      </w:r>
    </w:p>
    <w:p>
      <w:r>
        <w:t>Der Anspruch auf rechtliches Gehör gemäss Art. 42 ATSG wir in Art. 44 ATSG insofern konkretisiert, als dass der Versicherungsträger, der zur Abklärung des Sachverhalts ein Gutachten eines unabhängigen Sachverständigen einholen muss, der Partei dessen Namen sowie des­sen Qualifikationen bekannt zu geben hat. Des Weiteren hält diese Bestimmung fest, dass die Partei den Gutachter aus triftigen Gründen ablehnen und Gegenvorschläge unterbreiten kann.</w:t>
      </w:r>
    </w:p>
    <w:p>
      <w:r>
        <w:rPr>
          <w:b/>
        </w:rPr>
        <w:t>E. 3.3</w:t>
      </w:r>
    </w:p>
    <w:p>
      <w:r>
        <w:t>Gemäss Akten hat die Vorinstanz die Beschwerdeführerin vor den Untersuchungen mit Schreiben vom 11. November 2008 und vom 9. De­zember 2008 über die notwendigen Gutachtensaufträge orientiert und dabei die Namen sowie die Qualifikationen der beiden Gutachter bekannt gegeben (IV-act. 47, 48 und 52). Gegen die vorgesehenen Gutachter hat die Beschwerdeführerin keine Einwände erhoben.</w:t>
      </w:r>
    </w:p>
    <w:p>
      <w:r>
        <w:rPr>
          <w:b/>
        </w:rPr>
        <w:t>E. 3.3.1</w:t>
      </w:r>
    </w:p>
    <w:p>
      <w:r>
        <w:t>Weiter war die Vorinstanz zum Verfügungszeitpunkt unter dem Blickwinkel der damals geltenden bundesgerichtlichen Praxis nicht ver­pflichtet, der Beschwerdeführerin die Gelegenheit einzuräumen, ergän­zende Fragen zu stellen bzw. sich vorgängig zum Fragekatalog zu äussern (vgl. zur damaligen Auslegung von Art. 44 ATSG etwa BGE 133 V 446 E. 7.4 f.). Die im Jahre 2011 mit BGE 137 V 210 vollzogene Praxisänderung, wonach der versicherten Person die Möglichkeit zur vorgängigen Stellungnahme zu den Gutachterfragen einzuräumen ist, kann vorliegend auf das vorinstanzliche Verfahren, das mit Verfügung vom 9. April 2009 abgeschlossen worden ist, noch nicht angewandt werden. Demnach lag es im Ermessen des Versicherungsträgers zu entscheiden, welche Fragen den Gutachtern zu unterbreiten waren (vgl. Urs Müller, Das Verwaltungsverfahren in der Invalidenversicherung, Bern 2010, Rz 1376). Aufgrund der damaligen Auslegung von Art. 44 ATSG kann in diesem Vorgehen der Vorinstanz keine Gehörsverletzung gesehen werden. Es bleibt festzuhalten, dass nach altem Verfahrens­standard eingeholte Gutachten nicht per se ihren Beweiswert verlieren. "Vielmehr ist im Rahmen einer gesamthaften Prüfung des Einzelfalls mit seinen spezifischen Gegebenheiten und den erhobenen Rügen ent­schei­dend, ob das abschliessende Abstellen auf die vorhan­denen Beweis­grund­lagen im angefochtenen Entscheid vor Bundesrecht standhält" (BGE 137 V 266 E. 6).</w:t>
      </w:r>
    </w:p>
    <w:p>
      <w:r>
        <w:rPr>
          <w:b/>
        </w:rPr>
        <w:t>E. 3.4</w:t>
      </w:r>
    </w:p>
    <w:p>
      <w:r>
        <w:t>Allerdings hätte die Vorinstanz der Beschwerdeführerin im An­schluss an die Erstellung der fraglichen Gutachten und vor Erlass der ange­fochtenen Ver­fügung Gelegenheit einräumen müs­sen, sich zum Beweis­ergebnis zu äussern (vgl. BGE 133 V 446 E. 7.4; noch zum Ein­spracheverfahren BGE 132 V 368 insb. E. 6.2), stützt sich doch die angefochtene Verfügung im Wesentlichen auf zwei Gutachten, die erst im Vorbescheid­verfahren ein­geholt worden sind (vgl. IV-act. 28, 64 und 67). Hierin liegt eine Ver­letzung des rechtlichen Gehörs.</w:t>
      </w:r>
    </w:p>
    <w:p>
      <w:r>
        <w:rPr>
          <w:b/>
        </w:rPr>
        <w:t>E. 3.4.1</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Gehörsgewährung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w:t>
      </w:r>
    </w:p>
    <w:p>
      <w:r>
        <w:rPr>
          <w:b/>
        </w:rPr>
        <w:t>E. 3.4.2</w:t>
      </w:r>
    </w:p>
    <w:p>
      <w:r>
        <w:t>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132 V 387 E. 5.1; BGE 116 V 182 E. 3d zum Ganzen ausführlich die Urteile des EVG I 193/04 vom 14. Juli 2006 und des Bundesverwaltungsgerichts C-2714/ 2008 vom 16. Au­gust 2010 E. 4.2 f.).</w:t>
      </w:r>
    </w:p>
    <w:p>
      <w:r>
        <w:rPr>
          <w:b/>
        </w:rPr>
        <w:t>E. 3.4.3</w:t>
      </w:r>
    </w:p>
    <w:p>
      <w:r>
        <w:t>Vorliegend konnte sich die Beschwerdeführerin vor dem Bundes­ver­wal­tungsgericht, das sowohl den Sachverhalt als auch die Rechtslage frei überprüft, mehrfach und einlässlich zu den Gutachten der Dres. med. X._______ und Y._______ äussern (vgl. BGE 127 V 431 E. 3d aa). Die Rückweisung der Sache an die Vorinstanz zwecks Gewährung des rechtlichen Gehörs führte angesichts der Standpunkte der Parteien zu einem formalistischen Leerlauf und damit zu einer unnötigen Verzögerung des Verfahrens. Unter diesen Umständen rechtfertigt sich ausnahms­weise die Heilung der festgestellten, durchaus schwerwiegenden Ver­letzung des rechtlichen Gehörs - umso mehr, als die Beschwerdeführerin keine Rückweisung an die Vorinstanz beantragt, sondern einen ma­teriellen Entscheid des Gerichts erwartet. Aus den gleichen Gründen hat auch die geltend gemachte Verletzung der Begründungspflicht - soweit eine solche überhaupt vorliegt - als geheilt zu gelten.</w:t>
      </w:r>
    </w:p>
    <w:p>
      <w:r>
        <w:rPr>
          <w:b/>
        </w:rPr>
        <w:t>E. 4</w:t>
      </w:r>
    </w:p>
    <w:p>
      <w:r>
        <w:t>Im Folgenden werden die für die Beurteilung der Streitsache wesent­lichen materiell-rechtlichen Bestimmungen und von der Rechtsprechung dazu entwickelten Grundsätze dargestellt.</w:t>
      </w:r>
    </w:p>
    <w:p>
      <w:r>
        <w:rPr>
          <w:b/>
        </w:rPr>
        <w:t>E. 4.1</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Mindestbeitragsdauer ein Jahr in der bis Ende 2007 gültig gewesenen Fassung, drei Jahre in der seit dem 1. Januar 2008 geltenden Fassung). Diese Bedingungen müs­sen kumulativ gegeben sein; fehlt eine, so entsteht kein Rentenanspruch, selbst wenn die andere erfüllt ist. Die Beschwerdeführerin arbeitete - mit Unter­brüchen - von August 1987 bis September 2005 in der Schweiz und leistete gemäss dem Auszug aus dem Individuellen Konto [IK] während ins­gesamt 130 Monaten Beiträge an die AHV/IV (IV-act. 4, 24 und 68), so dass sie die Voraussetzung der gesetzlichen Mindestbeitragsdauer so­wohl nach den bis zum 31. De­zember 2007 gültig gewesenen als auch nach den seither geltenden Bestimmungen erfüllt. Zu prüfen bleibt damit, ob die Be­schwerde­führerin invalid im Sinne des Gesetzes ist und Anspruch auf eine IV-Rente hat.</w:t>
      </w:r>
    </w:p>
    <w:p>
      <w:r>
        <w:rPr>
          <w:b/>
        </w:rPr>
        <w:t>E. 4.2</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der bis Ende 2007 gültig gewesenen Fassung bzw. Art. 29 Abs. 4 erster Satz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bei einem Invaliditätsgrad ab 40% eine ordentliche Rente ausgerichtet wird, auch wenn sie in einem Mitgliedstaat der EU Wohnsitz haben.</w:t>
      </w:r>
    </w:p>
    <w:p>
      <w:r>
        <w:rPr>
          <w:b/>
        </w:rPr>
        <w:t>E. 4.3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2.Aufl., Zürich 2009 [im Folgenden: Kieser, ATSG], Rz.7 zu Art. 8): Ein medizinisches (Gesundheitsschaden mit Aus­wirkungen auf die Arbeitsfähigkeit) und ein wirtschaftliches im weiteren Sinn (dauerhafte oder länger dauernde Einschränkung der Erwerbs­fähigkeit oder der Tätigkeit im Aufgabenbereich).</w:t>
      </w:r>
    </w:p>
    <w:p>
      <w:r>
        <w:rPr>
          <w:b/>
        </w:rPr>
        <w:t>E. 4.3.1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4.3.2</w:t>
      </w:r>
    </w:p>
    <w:p>
      <w:r>
        <w:t>Der Begriff des ausgeglichenen Arbeitsmarkts ist ein theoretischer und abstrakter Begriff, welcher dazu dient, den Leistungsbereich der IV von jenem der Arbeitslosenversicherung abzugrenzen. Er umschliesst einerseits ein bestimmtes Gleichgewicht zwischen dem Angebot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Demnach ist für die Invaliditätsbemessung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nicht mehr gesprochen werden, sofern die gesund-heitlich zumutbare Tätigkeit nur in so eingeschränkter Form möglich ist, dass sie der allgemeine Arbeitsmarkt praktisch nicht kennt oder dass sie nur unter nicht realistischem Entgegenkommen eines durchschnittlichen Arbeitgebers möglich wäre (vgl. SVR 1996 IV Nr. 70 S. 204 E. 3c und ZAK 1989 S. 322 E. 4).</w:t>
      </w:r>
    </w:p>
    <w:p>
      <w:r>
        <w:rPr>
          <w:b/>
        </w:rPr>
        <w:t>E. 4.4</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w:t>
      </w:r>
    </w:p>
    <w:p>
      <w:r>
        <w:rPr>
          <w:b/>
        </w:rPr>
        <w:t>E. 4.5</w:t>
      </w:r>
    </w:p>
    <w:p>
      <w:r>
        <w:t>Um den Invaliditätsgrad bemessen zu können, sind die Verwaltung und im Beschwerdeverfahren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4.5.1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 2009 vom 14. Juli 2009 E. 4.3.1 und I 1094/06 vom 14. No­vember 2007 E.3.1.1 sowie BGE 125 V 351 E. 3.a und E. 3b/ee, je mit Hinweisen).</w:t>
      </w:r>
    </w:p>
    <w:p>
      <w:r>
        <w:rPr>
          <w:b/>
        </w:rPr>
        <w:t>E. 4.5.2</w:t>
      </w:r>
    </w:p>
    <w:p>
      <w:r>
        <w:t>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4.6.1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(Urteil des EVG I 517/02 vom 30. Oktober 2002, E. 1.2).</w:t>
      </w:r>
    </w:p>
    <w:p>
      <w:r>
        <w:rPr>
          <w:b/>
        </w:rPr>
        <w:t>E. 4.6.2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4.7</w:t>
      </w:r>
    </w:p>
    <w:p>
      <w:r>
        <w:t>Der Einkommensvergleich nach Art. 16 ATSG setzt voraus, dass bei der Ermittlung der beiden Vergleichseinkommen gleich vorgegangen wird, dass also eine gleichartige Datenbasis vorliegt (Gleichartigkeit der Ver­gleichs­einkommen, vgl. Kieser, ATSG, Rz. 7 zu Art. 16).</w:t>
      </w:r>
    </w:p>
    <w:p>
      <w:r>
        <w:rPr>
          <w:b/>
        </w:rPr>
        <w:t>E. 5</w:t>
      </w:r>
    </w:p>
    <w:p>
      <w:r>
        <w:t>Im Folgenden ist in Würdigung der relevanten Unterlagen in erster Linie zu beurteilen, ob die Vorinstanz den rechtserheblichen Sachverhalt voll­ständig sowie richtig erhoben und das Leistungsbegehren vom 9. April 2009 zu Recht mangels anspruchsbegründender Invalidität abgewiesen hat - was von der Beschwerdeführerin bestritten wird.</w:t>
      </w:r>
    </w:p>
    <w:p>
      <w:r>
        <w:rPr>
          <w:b/>
        </w:rPr>
        <w:t>E. 5.1</w:t>
      </w:r>
    </w:p>
    <w:p>
      <w:r>
        <w:t>Die angefochtene Verfügung vom 9. April 2009 beruht im Wesent­lichen auf der Stellungnahme vom 23. März 2009 von Dr. med. O._______ vom medizinischen Dienst der IVSTA, der der Beschwerdeführerin sowohl im angestammten Beruf als auch in einer leidensangepassten Ver­weistätigkeit eine Arbeitsunfähigkeit von 20% attestiert (vgl. IV-act. 72). Diese Stellungnahme stützt sich in erster Linie auf das neurologische Gutachten von Dr. med. X._______ vom 17. Februar 2009 (IV-act. 64) sowie auf das psychiatrische Gutachten von Dr. med. Y._______ vom 23. Februar 2009 (vgl. IV-act. 67). Die beiden Gutachten sind aufgrund eines von Dr. med. O._______ im Rahmen des Vor­bescheid­verfahrens geäusserten Ver­dachts auf eine somatoforme Schmerz­störung in Auftrag gegeben worden (IV-act. 44).</w:t>
      </w:r>
    </w:p>
    <w:p>
      <w:r>
        <w:rPr>
          <w:b/>
        </w:rPr>
        <w:t>E. 5.1.1</w:t>
      </w:r>
    </w:p>
    <w:p>
      <w:r>
        <w:t>Dr. med. X._______, Spezialarzt für Neurologie/Elektroencephalo­graphie/Elektromyographie, stellte bei der Beschwerdeführerin aus neuro­logischer Sicht eine unkomplizierte, vorwiegend rechtsseitige Migräne mit Beginn mindestens im frühen Erwachsenenalter fest, die sich während der Einnahme von Ovulationshemmern verstärkt habe. Ein Zusammen­hang mit einem im Jahre 2006 per Zufallsfund festgestellten Aneurysma könne nach dessen Behandlung und im Jahre 2007 erfolgter Kontroll­untersuchung ausgeschlossen werden (vgl. IV-act. 64, Punkt 5 S. 11). Ab dem Jahr 2000 seien schliesslich mehrheitlich depressive Störungen im Vordergrund gestanden. Dr. med. X._______ fügte schliesslich an, dass es sich bei der Migräne nach dem heutigen Stand des Wissens um eine komplexe biologische Funktionsstörung des Gehirns handle, die zu einer intermittierenden Störung der trigeminovaskulären Innervation führe. Sowohl biologische-hormonale-genetische Dispositionen als auch oft psy­chi­sche Faktoren wie Stress spielten dabei eine Rolle. Aufgrund dieser Erkenntnisse schätzt er eine Rückkehr der Beschwerdeführerin in ihren früheren Beruf als Bardame als ungünstig ein, bringe diese Tätigkeit doch unregelmäs­sige Arbeitszeiten, Nachtarbeit, beruflich bedingten Kontakt mit Alkohol und Nikotin sowie ständige psychische Belastungen durch die Proble­matik der Kunden mit sich. Hingegen sei der Beschwerdeführerin eine Tätigkeit im kaufmännischen Bereich nach einer Übergangsphase von etwa zwei Jahren zu 100% zumutbar.</w:t>
      </w:r>
    </w:p>
    <w:p>
      <w:r>
        <w:rPr>
          <w:b/>
        </w:rPr>
        <w:t>E. 5.1.2</w:t>
      </w:r>
    </w:p>
    <w:p>
      <w:r>
        <w:t>Dr. med. Y._______, Facharzt für Psychiatrie und Psycho­thera­pie, diagnostizierte bei der Beschwerdeführerin eine rezidivierende de­pres­sive Störung, wobei die gegenwärtig depressive Episode leicht aus­ge­prägt sei (ICD-10: F33.0). Eine anhaltende somatoforme Schmerz­störung konnte er dabei ausschliessen (vgl. IV-act. 67, S. 6 letzter Absatz sowie Punkt 4. S. 8). Nach Einschätzung von Dr. med. Y._______ sei die Be­schwerdeführerin aufgrund ihrer psychischen Leiden in allen von ihr bisher durchgeführten Arbeiten seit 2007 durchschnittlich zu 20% einge­schränkt und die zu erwartende Arbeitsfähigkeit werde nicht höher liegen. Seither habe sich der Verlauf stabil entwickelt und es sei weiterhin mit einer durchschnittlichen Arbeitsunfähigkeit von 20% zu rechnen. Obwohl die Beschwerdeführerin alle früher ausgeübten Arbeiten weiter verrichten könne, sei es aber möglich, dass ihr die Arbeit als Bardame aus krank­heits­fremden Gründen nicht mehr zumutbar sei.</w:t>
      </w:r>
    </w:p>
    <w:p>
      <w:r>
        <w:rPr>
          <w:b/>
        </w:rPr>
        <w:t>E. 5.2</w:t>
      </w:r>
    </w:p>
    <w:p>
      <w:r>
        <w:t>Die beiden Gutachter berücksichtigten bei ihrer Beurteilung neben dem Ergebnis der persönlichen Untersuchungen auch den Austrittsbericht der Universitätsklinik für Neurologie I._______ vom 27. Juli 2007 (IV-act. 17), das ärztliche Gutachten vom 21. September 2007 von Dr. med. H._______, Fachärztin Psychiatrie und Neurologie (IV-act. 18), sowie die Berichte der behandelnden Ärzte Dr. D._______, Fachärztin für Psychiatrie und Psychotherapie (IV-act. 20, 21, 36 und 65), und Dr. E._______, Facharzt für Neurologie (IV-act. 19, 22, 23, 35 und 38). Die Stellungnahmen der beiden Gutachter erfolgten demnach in Kenntnis der vollständigen Anamnese und unter Berücksichtigung der von den österreichischen Ärzten gestellten Diagnosen. Die Beurteilung der medi­zinischen Situation ist schlüssig und nachvollziehbar - und stimmt zudem im Wesentlichen mit derjenigen der österreichischen Gutachterin Dr. med. H._______, Fachärztin für Psychiatrie und Neurologie, vom 21. September 2007 überein (vgl. IV-act. 18 S. 3).</w:t>
      </w:r>
    </w:p>
    <w:p>
      <w:r>
        <w:rPr>
          <w:b/>
        </w:rPr>
        <w:t>E. 5.2.1</w:t>
      </w:r>
    </w:p>
    <w:p>
      <w:r>
        <w:t>Allerdings bewerteten die Gutachter die Auswirkungen der Leiden auf die Restarbeitsfähigkeit unterschiedlich. Einerseits attestierte der Psychologe Dr. med. Y._______ der Beschwerde­führerin bei der Ausübung aller früheren Arbei­ten eine Einschränkung von 20%, fügte jedoch noch an, dass ihr "die Arbeit als Bardame aus krankheitsfremden Gründen nicht mehr zumutbar ist" (vgl. IV-act. 67, S. 9 Punkt 7; E. 5.2.2. hiervor). Andererseits erachtete der Neurologe Dr. med. X._______ die Rückkehr der Beschwerdeführerin in ihren Beruf als Bardame - ange­sichts ihrer Migräne - als ungünstig, unter anderem wegen der damit verbundenen Nachtarbeit. Hingegen befand er, die Beschwerdeführerin sei im KV-Bereich nach einer Einarbei­tungs­zeit von etwa zwei Jahren zu 100% arbeitsfähig (vgl. IV-act. 64, S. 11 und 12). Dr. med. H._______ schliesslich hielt leichte bis mittelschwere Tätigkeiten ohne Heben und Tragen schwerer und mittelschwerer Lasten sowie ohne Einnahme von Zwangshaltungen und ohne ständigen beson­deren Zeitdruck für voll­schichtig zumutbar, wobei Nacht- und Schicht­arbeiten gemieden werden sollten (vgl. IV-act. 18, S. 3). Der Auffassung der Beschwerde­führerin, die Ausführungen von Dr. med. H._______ seien als therapeutische An­wei­sungen zu verstehen, kann nicht gefolgt werden. Vielmehr handelt es sich ohne Zweifel um eine Beurteilung der Restarbeits­fähigkeit.</w:t>
      </w:r>
    </w:p>
    <w:p>
      <w:r>
        <w:rPr>
          <w:b/>
        </w:rPr>
        <w:t>E. 5.2.2</w:t>
      </w:r>
    </w:p>
    <w:p>
      <w:r>
        <w:t>Diese unterschiedlichen Einschätzungen der Restarbeitsfähigkeit mögen auf den ersten Blick als widersprüchlich erscheinen. Sie sind jedoch durch die verschiedenen Begutachtungsspektren zu erklären und lassen durchaus eine ausreichend sichere Beurteilung der Restarbeits­fähigkeit sowohl im angestammten Beruf als auch in angepassten Ver­weisungs­tätigkeiten zu. Es ist zu beachten, dass Dr. med. Y._______ die Be­schwerdeführerin ausschliesslich aus psychiatrischer Sicht zu be­gut­ach­ten hatte und aufgrund der diagnostizierten rezidivierenden de­pres­siven Störung eine 20%-ige Arbeitsunfähigkeit in allen (bisher aus­ge­übten) Tätigkeiten attestierte. Vor diesem Hintergrund ist auch seine Aussage zu verstehen, dass die Ausübung des Berufs einer Bar­dame aus krankheits­fremden Gründen nicht mehr zumutbar sei. Dies muss so ver­standen werden, dass in diesem Beruf aus rein psychiatrischen Gründen eine Arbeits­unfähigkeit von 20% besteht, die Rest­arbeits­fähigkeit aber aus krank­heitsfremden nicht ausgeschöpft werden kann. Keine Aussage macht Dr. med. Y._______ zur Frage, ob die Arbeits­fähigkeit als Bardame allenfalls aufgrund anderer, nicht psychischer Krankheiten - etwa neurologischer Leiden - in einem grös­seren Masse eingeschränkt sein könnte. Dr. med. X._______ dagegen begutachtete die Be­schwerde­führerin ausschliesslich aus neurologischer Sicht und kam zum Schluss, dass diese trotz der diagnostizierten Migräne insbesondere im KV-Bereich - nach einer nicht krankheitsbedingten Einarbeitungszeit von etwa zwei Jahren - voll arbeitsfähig sei. Aufgrund der Migräne sei aber die (bis­herige) Tätig­keit als Bardame ungünstig, nicht zuletzt wegen der damit verbundenen Nachtarbeit - die auch nach Einschätzung von Dr. med. H._______ ge­mieden werden soll. Es entspricht der Natur der Migräne als anfallartige Erkrankung, dass anfallsauslösende Faktoren - wie etwa Umwelt­einflüsse, gewisse alkoholische Getränke, psychische Belas­tun­gen (vgl. Pschyrembel, Klini­sches Wörterbuch, 262. Aufl., Berlin und New York 2010) - möglichst zu vermeiden sind. Eine Arbeit, die regel­mässig der­artige Expositionen mit sich bringt, ist aus gesund­heitlicher Sicht als un­zumutbar zu qualifizieren. Es sind damit - entgegen der Auf­fassung der von Dr. med. O._______ - nicht etwa IV-fremde, sondern durchaus zu be­achtende me­di­zinische Gründe, welche die berufliche Tätig­keit der Be­schwerde­führerin als Bardame als nicht mehr zumut­bar er­scheinen lassen und damit ausschliessen. Zu betonen ist allerdings, dass andere leidensangepasste Arbeiten während des Tages auch im Bereiche des Gastgewerbes durchaus als zumutbar zu qualifizieren sind.</w:t>
      </w:r>
    </w:p>
    <w:p>
      <w:r>
        <w:rPr>
          <w:b/>
        </w:rPr>
        <w:t>E. 5.2.3</w:t>
      </w:r>
    </w:p>
    <w:p>
      <w:r>
        <w:t>Durch die überzeugenden Gutachten von Dr. med. X._______ und Dr. med. Y._______ ist damit mit überwiegender Wahrscheinlichkeit erstellt, dass die Beschwerdeführerin in ihrem bisherigen Beruf als Bar­dame aus neurologischen Gründen (Migräne) zu 100% arbeitsunfähig ist. In leidens­angepassten Verweisungstätigkeiten ist die Beschwerdeführerin dagegen aus psychiatrischen Grün­den (rezidivierende de­pres­sive Stö­rung) nur zu 20% arbeitsunfähig. Unter diesen Umständen erübrigt sich eine zu­sätzliche Begutachtung und der diesbezügliche Antrag der Be­schwerde­führerin ist abzuweisen.</w:t>
      </w:r>
    </w:p>
    <w:p>
      <w:r>
        <w:rPr>
          <w:b/>
        </w:rPr>
        <w:t>E. 5.2.4</w:t>
      </w:r>
    </w:p>
    <w:p>
      <w:r>
        <w:t>Die Beschwerdeführerin macht allerdings sinngemäss geltend, die Gut­achter Dr. med. X._______ und Dr. med. Y._______ wichen bei der Einschätzung der Restarbeitsfähigkeit ohne ausreichende Begrün­dung von den Beurtei­lungen durch die behandelnden Fachärzte ab. Im Gegen­satz zu den beiden erwähnten Gutachtern attestierten sowohl Dr. med. E._______, Facharzt für Neurologie, als auch Dr. med. D._______, Fachärztin für Psychiatrie/Psychotherapie, der Beschwerde­führerin aufgrund migräni­former Kopfschmerzen sowie mittelschwerer bis schwerer depressiver Episoden eine Arbeitsunfähigkeit von 100%.</w:t>
      </w:r>
    </w:p>
    <w:p>
      <w:r>
        <w:rPr>
          <w:b/>
        </w:rPr>
        <w:t>E. 5.2.4.1</w:t>
      </w:r>
    </w:p>
    <w:p>
      <w:r>
        <w:t>Hierzu ist vorab festzuhalten, dass die mit der Eingabe vom 27. Oktober 2009 vorgelegten ärztlichen Stellungnahmen von Dr. med. D._______ vom 5. Ok­tober 2009 sowie von Dr. med. E._______ vom 15. Okto­ber 2009 vorliegend unbeachtlich sind, da sie nach dem Verfügungs­zeitpunkt vom 9. April 2009 erstellt worden sind und keine neuen Erkennt­nisse bezüglich des früheren Gesundheits­zustands der Beschwerde­führerin enthalten (vgl. E. 2.4 hiervor). Der Auffassung, dass die Dres. med. D._______ und E._______ in ihren Stellungnahmen Wider­sprüche und Unstimmigkeiten in den Gutachten der Dres. med. X._______ und Y._______ erkannt haben sollen, kann nicht gefolgt werden. Der Bericht von Dr. med. D._______ vom 5. Ok­tober 2011 setzt sich in keiner Weise mit den beiden Gutachten auseinander. Die Kritik von Dr. med. E._______, dass im Zusammenhang mit dem operierten Aneurysma "im Gegen­satz zu den Anmerkungen in diversen Gutachten nicht eine mögliche Warnblutung vorlag, sondern tatsächlich durch Hämo­siderin­depots nachweisbar war", ist insoweit nicht nachvollziehbar, als sowohl Dr. med. X._______ wie auch Dr. Y._______ nur dem ersten akten­kundigen Bericht von Dr. med. E._______ vom 29. August 2007 folgen, wonach "die Patientin wohl eine 'Warnblutung' ohne neurologisches De­fizit über­standen" habe (vgl. act. 19). Darüber hinaus ist es wider­sprüchlich, wenn Dr. med. E._______ in seiner Stellungnahme vom 15. Ok­to­ber 2009 ohne jede Begründung von seiner ursprünglichen Einschätzung abweicht, die er noch im Bericht vom 13. März 2008 im Wesentlichen bestätigt hatte ("ein PCA-Aneurisma mit Haemosiderin­ablagerungen, welches wohl geblutet haben musste", act 23).</w:t>
      </w:r>
    </w:p>
    <w:p>
      <w:r>
        <w:rPr>
          <w:b/>
        </w:rPr>
        <w:t>E. 5.2.4.2</w:t>
      </w:r>
    </w:p>
    <w:p>
      <w:r>
        <w:t>Entsprechend der dargestellten Praxis sind die diversen Berichte der behandelnden Ärzte Dres. med. D._______ und E._______ aufgrund ihrer lang­jährigen auftragsrechtlichen Vertrauensstellung gegenüber der Be­schwerde­führerin ohnehin mit Vorbehalt zu würdigen (vgl. E. 4.5.2 hier­vor; Urteil des Bundes­gerichts 9C_24/2008 vom 27. Mai 2008 E. 2.3.2, BGE 125 V 351 E. 3b/cc). Die im vorliegenden Verfahren zur Verfügung stehenden Berichte dieser Ärzte genügen zudem nicht den Anforde­rungen an voll beweistaugliche medizinische Gutachten, basieren sie doch nicht auf einer vollständigen Anamnese und begründen sie nur äus­serst knapp und wenig fundiert die geltend gemachte Arbeits­unfähigkeit von 100%. Sie sind deshalb nicht genügend nachvollziehbar, so dass betreffend die Feststellung der Arbeitsunfähigkeit nicht auf sie abgestellt werden kann. Die Berichte sind nicht geeignet, die Beurteilung durch die Dres. med. X._______ und Y._______ in Frage zu stellen.</w:t>
      </w:r>
    </w:p>
    <w:p>
      <w:r>
        <w:rPr>
          <w:b/>
        </w:rPr>
        <w:t>E. 6</w:t>
      </w:r>
    </w:p>
    <w:p>
      <w:r>
        <w:t>Vor diesem Hintergrund sind die erwerblichen Auswirkungen der festgestellten gesundheitlichen Beeinträchtigungen zu prüfen. Dabei kann den verschiedenen Berechnungen der Beschwerdeführerin, die sie in ihrer Stellungnahme vom 27. Oktober 2009 sowie in ihrer Replik vom 22. Januar 2010 vornimmt, nicht gefolgt werden, da sie jeglicher Begründung entbehren und nicht nachvollziehbar ist, anhand welcher Grundlagen das Validen- und das Invaliden­einkommen ermittelt wurden.</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vgl. zum Ganzen E. 4.6.1 hiervor).</w:t>
      </w:r>
    </w:p>
    <w:p>
      <w:r>
        <w:rPr>
          <w:b/>
        </w:rPr>
        <w:t>E. 6.1.1</w:t>
      </w:r>
    </w:p>
    <w:p>
      <w:r>
        <w:t>Obwohl die Beschwerdeführerin gelernte Einzelhandelskauffrau ist (vgl. IV-act. 14), ergibt sich aus den Akten, dass sie - mit saisonalen Unterbrüchen, während denen sie Arbeitslosengelder bezog (vgl. act. 2) - von 1987 bis September 2005 in verschiedenen Restaurations- und Hotelbetrieben arbeitete, weshalb ihre letzte Tätigkeit als Bardame als angestammter Beruf zu qualifizieren ist (vgl. Auszug aus dem indivi­duellen Konto [IK], IV-act. 4). Es ist allerdings fraglich, ob zur Bestimmung des hypothetischen Valideneinkommens auf das zuletzt als Bardame erzielte Erwerbseinkommen abgestellt werden kann, gab sie diese Er­werbstätigkeit doch nach eigenen Angaben auf das Saisonende hin am 30. September 2005 auf, um sich beruflich neu zu orientieren. Da sich die Stellensuche in der Schweiz und in Österreich problematisch ge­staltete, war sie in der Folge arbeitslos (vgl. act. 14). Eine die teilweise Arbeitsunfähigkeit auslösende Erkrankung ist nach den Angaben der Beschwerdeführerin im Fragebogen für den Versicherten sowie im Fragebogen für den Arbeitgeber erst Ende 2006 eingetreten, mithin zu einem Zeitpunkt, als die Beschwerdeführerin bereits auf der Suche nach einer neuen Stelle war (vgl. IV-act. 13 und 14), wobei sie sich selbst für den Beruf einer Bardame als altersmässig nicht mehr geeignet einschätzte (vgl. IV-act. 67 S. 5). Die erst nachträglich, im Rahmen des Vorbescheidverfahrens vorge­brachte Behauptung, die Arbeitslosigkeit sei Folge der krankheitsbedingten Arbeitsunfähigkeit (vgl. IV-act. 35 S. 4), kann nicht gehört werden, stützen doch die ver­schiedenen medizinischen Unterlagen den in den Formularen geschilderten Ablauf. Aus ihnen ergibt sich klar, dass die Beschwerdeführerin erst seit dem Jahre 2006 unter regel­mässiger ärztlicher Betreuung (bzw. in erneuter Be­treuung) steht. Aus dem Bericht von Dr. med. E._______ vom 13. März 2008 (IV-act. 23) ist ersichtlich, dass sie sich wegen einer rechtsseitigen Trigeminusneuralgie seit 2006 bei ihm in Behandlung befindet. Dr. med. D._______ berichtet im Schreiben vom 18. September 2007 (IV-act. 20), dass die Be­schwerde­führerin nach einer längeren Behandlungs­pause erst seit De­zem­ber 2006 wieder bei ihr unter regelmässiger und engmaschiger Kontrolle steht. Ferner schreibt die Ärztin in ihrem Bericht vom 24. Juli 2008 (IV-act. 36), dass die Be­schwerdeführerin aus fachpsychiatrischer Sicht seit dem 23. Juli 2007 zu 100% als arbeits­unfähig einzustufen sei. Auch Dr. med. Y._______ äussert in seinem Gutachten vom 23. Februar 2009, dass die Ein­schränkung der Arbeits­fähigkeit im Laufe des Jahres 2007 eingetreten sei (vgl. IV-act. 67 S. 8). Zu beachten ist weiter, dass die langjährige Arbeitgeberin der Be­schwerdeführerin, die G._______ AG, _______, am 11. Mai 2005 infolge Konkurses aufgelöst worden ist (vgl. Auszug aus dem Handelsregister [im Folgenden: HReg] des Kantons C._______). Auch über die letzte Arbeitgeberin, die M._______ AG, _______, von welcher die Beschwerdeführerin im Jahre 2005 als Bardame im Nightclub N._______, Klosters, angestellt war, ist am 8. November 2006 der Konkurs eröffnet worden, was zur Auflösung auch dieser Gesellschaft führte (vgl. HReg-Auszug des Kantons K._______). Eine Weiterführung der bisherigen Anstellungen war unter diesen Umständen ausgeschlossen.</w:t>
      </w:r>
    </w:p>
    <w:p>
      <w:r>
        <w:rPr>
          <w:b/>
        </w:rPr>
        <w:t>E. 6.1.2</w:t>
      </w:r>
    </w:p>
    <w:p>
      <w:r>
        <w:t>Die Arbeitslosigkeit trat demnach aus invaliditätsfremden Gründen ein und es ist nicht mit dem erforderlichen Beweisgrad der über­wiegenden Wahrscheinlichkeit erstellt, dass die Beschwerde­führerin ohne gesund­heitliche Einschränkung weiterhin im ange­stammten Beruf als Bardame tätig wäre. Unter diesen Umständen ist zur Festsetzung des Validen­einkommens auf statistische Durchschnittslöhne abzustellen, wo­bei angesichts der langjährigen Tätigkeit in der Schweiz und dem Umstand dass die Beschwerdeführerin auch in der Schweiz eine neue Stelle suchte, die Tabellenlöhne der LSE beizuziehen sind. Gemäss den medizinischen Unter­lagen ist die Arbeitsunfähigkeit im ange­stammten Beruf im Jahre 2007 eingetreten. Zugunsten der Be­schwerde­führerin und mit Dr. med. O._______ (vgl. act. 72) ist dabei vom 1. Januar 2007 auszu­gehen. Ein Renten­anspruch hätte demnach nach Ablauf des Wartejahrs frühestens am 1. Januar 2008 entstehen können, weshalb die LSE aus dem Jahre 2008 heranzuziehen ist.</w:t>
      </w:r>
    </w:p>
    <w:p>
      <w:r>
        <w:rPr>
          <w:b/>
        </w:rPr>
        <w:t>E. 6.1.3</w:t>
      </w:r>
    </w:p>
    <w:p>
      <w:r>
        <w:t>Aus den Akten ist nicht ersichtlich, welche neue berufliche Aus­richtung die Beschwerdeführerin nach der Aufgabe ihrer Arbeitsstelle im Jahre 2005 anstrebte. Aufgrund ihrer kaufmännischen Ausbildung zur diplomierten Einzel­handelskauffrau und ihrer langjährigen Tätigkeit im Gastgewerbe ist daher zur Bestimmung des Valideneinkommens auf den Durchschnittslohn für einfache und repetitive Tätigkeiten im gesamten Sektor Dienstleistungen abzustellen (LSE Tabelle Privater Sektor, TA 1, Sektor 3 Dienstleistungen, Frauen, Niveau 4).</w:t>
      </w:r>
    </w:p>
    <w:p>
      <w:r>
        <w:rPr>
          <w:b/>
        </w:rPr>
        <w:t>E. 6.2</w:t>
      </w:r>
    </w:p>
    <w:p>
      <w:r>
        <w:t>Auch das Invalideneinkommen der Beschwerdeführerin ist nach der LSE aus dem Jahre 2008 zu bestimmen, ist sie doch in leidens­ange­passten Verweisungstätigkeiten (insbesondere ohne Nachtarbeit) weiter­hin zu 80% arbeitsfähig und hat sie seit Eintritt der Arbeitsunfähigkeit im angestammten Beruf keine neue Erwerbstätigkeit aufgenommen. Auf­grund des breiten Spektrums zumutbarer Verweisungstätigkeiten ist für die zahlenmässige Bestimmung des Invalideneinkommens ebenfalls auf den Durchschnittslohn für einfache und repetitive Tätigkeiten im ge­samten Sektor Dienstleistungen abzustellen (LSE Tabelle Privater Sektor, TA 1, Sektor 3 Dienstleistungen, Frauen, Niveau 4).</w:t>
      </w:r>
    </w:p>
    <w:p>
      <w:r>
        <w:rPr>
          <w:b/>
        </w:rPr>
        <w:t>E. 6.3</w:t>
      </w:r>
    </w:p>
    <w:p>
      <w:r>
        <w:t>Weil Validen- und Invalideneinkommen aufgrund des gleichen Tabel­lenlohnes festzusetzen sind, erübrigt sich deren genaue Ermittlung. Der Invaliditätsgrad entspricht dem Grad der Arbeitsunfähigkeit (vgl. das Urteil des EVG I 1/03 vom 15. April 2003, E. 5.2). Die Vorinstanz hat auf einen Einkommensvergleich verzichtet und sich daher auch nicht zur Frage eines allfälligen leidensbedingten Abzugs geäussert. Ein solcher ist dann angezeigt, wenn Anhaltspunkte dafür bestehen, dass der Ver­sicherte wegen persönlicher und beruflicher Merkmale seine aus gesund­heitlichen Gründen reduzierte Arbeits­fähig­keit auf dem allgemeinen Arbeits­markt nur mit unterdurchschnittlichem erwerblichem Erfolg ver­werten kann (vgl. E. 4.6.2 hiervor). Derartige Anhaltspunkte sind bei der 1963 geborenen, lange Zeit während den Tourismussaisons im selben Betrieb arbeitstätig gewesenen Beschwerde­führerin nicht auszumachen, so dass kein leidensbedingter Abzug vor­zunehmen ist. Die festgestellte Arbeits­unfähigkeit in leidensange­passten Verweisungstätigkeiten führt da­her zu einer Erwerbseinbusse von 20%, was einem Invaliditätsgrad von 20% entspricht und keinen Anspruch auf eine Rente der Invaliden­versicherung entstehen lässt.</w:t>
      </w:r>
    </w:p>
    <w:p>
      <w:r>
        <w:rPr>
          <w:b/>
        </w:rPr>
        <w:t>E. 7</w:t>
      </w:r>
    </w:p>
    <w:p>
      <w:r>
        <w:t>Aus diesen Gründen erweist sich die angefochtene Verfügung im Er­gebnis als rechtmässig, und die Beschwerde vom 29. April 2009 ist abzuweisen.</w:t>
      </w:r>
    </w:p>
    <w:p>
      <w:r>
        <w:rPr>
          <w:b/>
        </w:rPr>
        <w:t>E. 8</w:t>
      </w:r>
    </w:p>
    <w:p>
      <w:r>
        <w:t>Zu befinden bleibt noch über die Verfahrenskosten und eine allfällige Parteientschädigung.</w:t>
      </w:r>
    </w:p>
    <w:p>
      <w:r>
        <w:rPr>
          <w:b/>
        </w:rPr>
        <w:t>E. 8.1</w:t>
      </w:r>
    </w:p>
    <w:p>
      <w:r>
        <w:t>Als unterliegende Partei hat die Beschwerdeführerin grundsätzlich die Verfahrens­kosten zu tragen (vgl. Art. 63 Abs. 1 VwVG), die auf Fr. 400.- festgesetzt werden (vgl. Art. 63 Abs. 4bis VwVG sowie Art. 1, 2 und 4 des Reglements vom 21. Februar 2008 über die Kosten und Entschä­digungen vor dem Bundesverwaltungsgericht [VGKE, SR 173.320.2]). Da mit Zwischenverfügung vom 29. Oktober 2009 das Gesuch der Be­schwerdeführerin um Gewährung der unent­geltlichen Rechtspflege insofern gutgeheissen wurde, als sie von der Leistung der Verfahrens­kosten befreit wurde, sind ihr keine Verfahrens­kosten aufzuerlegen.</w:t>
      </w:r>
    </w:p>
    <w:p>
      <w:r>
        <w:rPr>
          <w:b/>
        </w:rPr>
        <w:t>E. 8.2</w:t>
      </w:r>
    </w:p>
    <w:p>
      <w:r>
        <w:t>Weder die unterliegende Beschwerdeführerin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