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C-2660/2009 vom 6. April 2010</w:t>
      </w:r>
    </w:p>
    <w:p>
      <w:r>
        <w:t>Bundesverwaltungsgericht, 2010-04-06, FR</w:t>
      </w:r>
    </w:p>
    <w:p>
      <w:r>
        <w:rPr>
          <w:b/>
        </w:rPr>
        <w:t xml:space="preserve">Quelle: </w:t>
      </w:r>
      <w:r>
        <w:t>https://mcp.opencaselaw.ch/entscheid/bvger_C-2660_2009</w:t>
      </w:r>
    </w:p>
    <w:p>
      <w:r>
        <w:t>FR: TAF C-2660/2009 du 6 avril 2010</w:t>
      </w:r>
    </w:p>
    <w:p>
      <w:r>
        <w:t>IT: TAF C-2660/2009 del 6 aprile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passeports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Agissant pour elle-même et pour ses enfants B._______ , C._______ et D._______, 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Le 1er mars 2010 est entrée en vigueur la nouvelle ordonnance du 20 janvier 2010 sur l'établissement de documents de voyage pour étrangers (ODV; RS 143.5), laquelle remplace l'ordonnance du même nom du 27 octobre 2004. Conformément à la disposition transitoire de l'art. 25 ODV, les procédures d'établissement de documents de voyage pendantes à l'entrée en vigueur de cette ordonnance sont régies par le nouveau droit.</w:t>
      </w:r>
    </w:p>
    <w:p>
      <w:r>
        <w:rPr>
          <w:b/>
        </w:rPr>
        <w:t>E. 4</w:t>
      </w:r>
    </w:p>
    <w:p>
      <w:r>
        <w:t>L'ODM est compétent pour établir des documents de voyage pour étrangers (cf. art. 1 al. 1 ODV); il établit en particulier des passeports pour étrangers (cf. art. 1 al. 1 let. b ODV). Ce type de document peut être remis à un étranger "sans papiers" muni d'une autorisation de séjour annuelle (cf. art. 3 al. 2 ODV). En outre, la condition de "sans papiers" est constatée par l'ODM dans le cadre de l'examen de la demande (cf. art. 6 al. 4 ODV).</w:t>
      </w:r>
    </w:p>
    <w:p>
      <w:r>
        <w:rPr>
          <w:b/>
        </w:rPr>
        <w:t>E. 4.1</w:t>
      </w:r>
    </w:p>
    <w:p>
      <w:r>
        <w:t>Contrairement aux catégories de personnes visées à l'art. 2 et à l'art. 3 al. 1 ODV (i.e. réfugiés reconnus sous la responsabilité de la Suisse, apatrides reconnus selon la convention idoine et étrangers "sans papiers" au bénéfice d'une autorisation d'établissement), les personnes visées à l'art. 3 al. 2 ODV n'ont pas un droit garanti à la délivrance d'un document de voyage, alors qu'ils rempliraient les conditions prévues à cet article. Autrement dit, en vertu de la nature potestative de l'art. 3 al. 2 ODV, l'autorité compétente dispose - en matière d'octroi de passeports pour étrangers - d'une totale liberté d'appréciation, sous réserve de l'art. 13 ODV qui impose, en certaines circonstances, le refus de la demande. En l'occurrence, il ressort du dossier de la cause que la recourante et ses enfants ne sont ni réfugiés reconnus, ni apatrides reconnus, ni détenteurs d'une autorisation d'établissement. Ils ne peuvent donc, dans ces circonstances, se prévaloir d'aucun droit à la délivrance d'un document de voyage de la part des autorités suisses.</w:t>
      </w:r>
    </w:p>
    <w:p>
      <w:r>
        <w:rPr>
          <w:b/>
        </w:rPr>
        <w:t>E. 4.2</w:t>
      </w:r>
    </w:p>
    <w:p>
      <w:r>
        <w:t>Un étranger est réputé "sans papiers" au sens de l'art. 6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de lui procurer des documents de voyage. Il s'agit là d'un élément constituant une condition préalable à l'examen du bien-fondé des motifs invoqués à l'appui de la requête et, par conséquent, à l'admission, le cas échéant, de cette dernière.</w:t>
      </w:r>
    </w:p>
    <w:p>
      <w:r>
        <w:rPr>
          <w:b/>
        </w:rPr>
        <w:t>E. 4.3</w:t>
      </w:r>
    </w:p>
    <w:p>
      <w:r>
        <w:t>Il sied également d'observer que la législation helvétique exige que durant son séjour en Suisse, l'étranger soit muni d'une pièce de légitimation nationale valable et reconnue (cf. art. 89 de la loi fédérale du 16 décembre 2005 sur les étrangers [LEtr, RS 142.20] en relation avec les art. 13 al. 1 LEtr et 8 de l'ordonnance du 24 octobre 2007 relative à l'admission, au séjour et à l'exercice d'une activité lucrative [OASA, RS 142.201]). A défaut, il appartient à l'intéressé de s'en procurer une ou de collaborer avec les autorités pour en obtenir une (cf. art. 90 let. c LEtr). Les documents de voyage délivrés par les autorités suisses aux étrangers, à l'exception de ceux établis pour les réfugiés et les apatrides couverts par d'autres conventions, n'offrent pas d'alternative à un passeport valable reconnu par la communauté internationale. Comme le précise d'ailleurs l'art. 8 al. 1 ODV, les documents de voyage constituent des pièces de légitimation de police des étrangers et ne prouvent ni l'identité ni la nationalité du titulaire. En outre, il n'est pas sans importance de souligner que la faculté d'émettre un passeport à des ressortissants nationaux relève du pouvoir exclusif des Etats, selon les procédures et les modalités fixées par le droit interne. En d'autres termes, la délivrance, le retrait et l'annulation d'un passeport relèvent de la compétence souveraine des Etats qui en définissent les conditions dans leur législation nationale (cf. les avis de droit de la Direction du droit international public du Département des affaires étrangères des 17 février, 17 juin et 23 juillet 1999, Jurisprudence des autorités administratives de la Confédération [JAAC] 65.70, parties A et C, 64.22 ch. 1.1 et 64.158). Les prescriptions énoncées plus haut impliquent donc logiquement que, sous réserve des cas où il aurait antérieurement obtenu le statut de réfugié ou celui d'admis provisoire en raison des dangers auxquels il serait personnellement exposés dans sa patrie, l'étranger autorisé à séjourner en Suisse se conforme aux conditions d'ordre formel et matériel auxquelles les lois de son pays d'origine subordonnent l'octroi des pièces de légitimation nationales et leur maintien entre les mains de leurs titulaires.</w:t>
      </w:r>
    </w:p>
    <w:p>
      <w:r>
        <w:rPr>
          <w:b/>
        </w:rPr>
        <w:t>E. 5.1</w:t>
      </w:r>
    </w:p>
    <w:p>
      <w:r>
        <w:t>En l'espèce, la recourante et ses trois enfants ne possèdent pas de document de voyage national valable. Cependant, comme précisé ci-dessus, le fait de ne pas être en possession d'un document de ce type n'est pas, en soi, suffisant pour se voir reconnaître la qualité d'étranger "sans papiers" au sens de l'art. 6 ODV. Encore faut-il que l'on ne puisse exiger des ressortissants étrangers concernés qu'ils demandent aux autorités compétentes de leur Etat d'origine ou de provenance l'établissement desdits documents (art. 6 al. 1 let. a ODV) ou qu'il soit impossible à ces personnes d'obtenir des documents de voyage nationaux (art. 6 al. 1 let. b ODV).</w:t>
      </w:r>
    </w:p>
    <w:p>
      <w:r>
        <w:rPr>
          <w:b/>
        </w:rPr>
        <w:t>E. 5.2</w:t>
      </w:r>
    </w:p>
    <w:p>
      <w:r>
        <w:t>La question de savoir si l'on peut raisonnablement exiger d'un étranger qu'il s'approche des autorités de son pays d'origine pour l'établissement ou le renouvellement de ses documents de voyage nationaux (cf. art. 6 al. 1 let. a ODV) doit être appréciée en fonction de critères objectifs et non subjectifs, selon la jurisprudence du Tribunal fédéral (cf. notamment les arrêts du Tribunal fédéral 2A.176/2004 du 30 août 2004 consid. 2.1 et 2A.186/2000 du 28 juillet 2000 consid. 2d) rendue sous l'empire de l'ancienne ordonnance du Conseil fédéral du 11 août 1999 sur la remise des documents de voyage à des étrangers (RO 1999 2368; abrogée par l'entrée en vigueur au 1er décembre 2004 de l'ODV [art. 24 et art. 26 ODV]) et qui demeure valable, mutatis mutandis, pour l'application de la disposition précitée reprise de l'art. 7 de l'ancienne ODV. Conformément à l'art. 6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(cf. art. 83 al. 3 LEtr [à savoir, lorsque l'exécution du renvoi de l'étranger dans son pays d'origine ou de provenance ou dans un Etat tiers serait contraire aux engagements de la Suisse relevant du droit international]) qu'elles requièrent des autorités de leur pays d'origine l'établissement de nouveaux documents de légitimation nationaux, sous réserve des cas où il n'y a aucun lien entre ladite illicéité et les autorités du pays d'origine. Il y a donc, en principe, également lieu de considérer d'emblée que ces personnes répondent à la notion d'étrangers "sans papiers" telle que définie à l'art. 6 al. 1 let. a ODV. S'agissant des étrangers titulaires d'une autorisation de séjour qui ont été auparavant mis au bénéfice d'une admission provisoire dans les circonstances décrites ci-dessus, il y a lieu de vérifier si de telles circonstances sont encore d'actualité et, le cas échéant, de leur reconnaître la qualité de "sans papiers" au sens de la disposition précitée.</w:t>
      </w:r>
    </w:p>
    <w:p>
      <w:r>
        <w:rPr>
          <w:b/>
        </w:rPr>
        <w:t>E. 5.3</w:t>
      </w:r>
    </w:p>
    <w:p>
      <w:r>
        <w:t>Ainsi que cela ressort de l'ensemble des pièces du dossier, ni la recourante, ni ses enfants, ne se sont vu reconnaître la qualité de réfugiés et ils n'ont pas été admis à titre provisoire en Suisse en raison des dangers que représenteraient pour eux les autorités de leur pays d'origine en cas de retour dans leur patrie. On ne saurait donc considérer, en l'état du dossier, que le fait, pour les intéressés, d'entrer en contact avec les représentants de leur pays d'origine en Suisse, leur fasse courir des risques pour leur sécurité. Les prénommés ont d'ailleurs eu de multiples contacts avec la représentation angolaise à Berne dans le but d'obtenir des passeports nationaux. Dans ces conditions, force est de constater qu'aucune impossibilité subjective ne fait obstacle à ce que les intéressés poursuivent leurs démarches auprès des autorités compétentes de leur pays d'origine pour l'obtention de passeports nationaux.</w:t>
      </w:r>
    </w:p>
    <w:p>
      <w:r>
        <w:rPr>
          <w:b/>
        </w:rPr>
        <w:t>E. 5.4</w:t>
      </w:r>
    </w:p>
    <w:p>
      <w:r>
        <w:t>En tant qu'elle sollicite des autorités helvétiques l'octroi de passeports pour étrangers et dans la mesure où il a été établi qu'aucune impossibilité subjective (cf. art. 6 al. 1 let. a ODV) n'existe en l'occurrence (cf. ci-dessus consid. 5.3), il appartient à la recourante de démontrer l'impossibilité objective (cf. art. 6 al. 1 let. b ODV) d'obtenir de son pays d'origine un passeport national valable.</w:t>
      </w:r>
    </w:p>
    <w:p>
      <w:r>
        <w:rPr>
          <w:b/>
        </w:rPr>
        <w:t>E. 5.5</w:t>
      </w:r>
    </w:p>
    <w:p>
      <w:r>
        <w:t>Conformément aux critères posés par la jurisprudence, l'établissement d'un document de voyage ne peut être tenu pour impossible au sens de l'art. 6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notamment arrêt du Tribunal administratif fédéral C-2490/2007 du 5 mars 2009 consid. 4.3]), ce qui, au vu de l'ensemble des pièces du dossier, n'a nullement été démontré dans le cas particulier. C'est le lieu de préciser que, conformément à l'art. 6 al. 2 ODV, les retards accumulés par les autorités compétentes de l'Etat d'origine ou de provenance lors de l'établissement d'un document de voyage ne justifient pas la reconnaissance de la condition de sans papiers. Aussi, nonobstant les difficultés d'obtention de passeports nationaux rencontrées par la recourante compte tenu des exigences formelles posées à ce sujet par l'Ambassade d'Angola à Berne, le Tribunal ne saurait considérer que l'intéressée et ses enfants sont objectivement dans l'impossibilité d'obtenir des passeports nationaux et doivent, de ce fait, être considérés comme sans papiers au sens de l'art. 6 al. 1 let. b ODV, sans porter atteinte par là-même à la compétence souveraine dont les Etats disposent en la matière selon les règles du droit international public (cf. les avis de droit cités supra). Il s'impose de constater ici que la représentation de la République d'Angola en Suisse n'a pas émis de refus formel, définitif et infondé de délivrer à la recourante et à ses enfants un document de voyage national valable. Il ressort d'ailleurs des dernières déterminations de la recourante que ses enfants B._______ et C._______ seraient en bonne voie d'obtenir des passeports nationaux. Il est à noter au surplus que l'époux de la recourante a, quant à lui, obtenu le renouvellement de son passeport par cette même représentation, selon les informations fournies par la recourante elle-même dans son mémoire du 24 avril 2009. Or, c'est ici le lieu de souligner qu'il n'appartient pas aux autorités helvétiques de se substituer aux autorités consulaires d'autres pays en délivrant des documents de voyage de remplacement à des étrangers confrontés aux exigences formelles posées par ces dernières dans la procédure de délivrance de passeports nationaux.</w:t>
      </w:r>
    </w:p>
    <w:p>
      <w:r>
        <w:rPr>
          <w:b/>
        </w:rPr>
        <w:t>E. 5.6</w:t>
      </w:r>
    </w:p>
    <w:p>
      <w:r>
        <w:t>En conséquence, c'est à bon droit que l'ODM a considéré que A._______ et ses enfants D._______, B._______ et C._______ n'avaient pas la qualité d'étrangers sans papiers au sens de l'art. 6 al. 1 ODV et qu'il leur a refusé la délivrance de passeports pour étrangers en application de l'art. 3 al. 2 ODV.</w:t>
      </w:r>
    </w:p>
    <w:p>
      <w:r>
        <w:rPr>
          <w:b/>
        </w:rPr>
        <w:t>E. 6</w:t>
      </w:r>
    </w:p>
    <w:p>
      <w:r>
        <w:t>Compte tenu des considérants exposés ci-dessus, il appert que, par sa décision du 23 mars 2009,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