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C-2649/2018 vom 30. September 2020</w:t>
      </w:r>
    </w:p>
    <w:p>
      <w:r>
        <w:t>Bundesverwaltungsgericht, 2020-09-30, FR</w:t>
      </w:r>
    </w:p>
    <w:p>
      <w:r>
        <w:rPr>
          <w:b/>
        </w:rPr>
        <w:t xml:space="preserve">Quelle: </w:t>
      </w:r>
      <w:r>
        <w:t>https://mcp.opencaselaw.ch/entscheid/bvger_C-2649_2018</w:t>
      </w:r>
    </w:p>
    <w:p>
      <w:r>
        <w:t>FR: TAF C-2649/2018 du 30 septembre 2020</w:t>
      </w:r>
    </w:p>
    <w:p>
      <w:r>
        <w:t>IT: TAF C-2649/2018 del 30 settembre 2020</w:t>
      </w:r>
    </w:p>
    <w:p>
      <w:pPr>
        <w:pStyle w:val="Heading2"/>
      </w:pPr>
      <w:r>
        <w:t>Regeste</w:t>
      </w:r>
    </w:p>
    <w:p>
      <w:r>
        <w:t>Rentes</w:t>
      </w:r>
    </w:p>
    <w:p>
      <w:pPr>
        <w:pStyle w:val="Heading2"/>
      </w:pPr>
      <w:r>
        <w:t>Erwägungen</w:t>
      </w:r>
    </w:p>
    <w:p>
      <w:r>
        <w:rPr>
          <w:b/>
        </w:rPr>
        <w:t>E. 1</w:t>
      </w:r>
    </w:p>
    <w:p>
      <w:r>
        <w:t>Il est constaté la nullité de la décision du 16 mars 2018.</w:t>
      </w:r>
    </w:p>
    <w:p>
      <w:r>
        <w:rPr>
          <w:b/>
        </w:rPr>
        <w:t>E. 2</w:t>
      </w:r>
    </w:p>
    <w:p>
      <w:r>
        <w:t>Le recours du 7 mai 2018, sans objet, est irrecevable.</w:t>
      </w:r>
    </w:p>
    <w:p>
      <w:r>
        <w:rPr>
          <w:b/>
        </w:rPr>
        <w:t>E. 3</w:t>
      </w:r>
    </w:p>
    <w:p>
      <w:r>
        <w:t>Le Tribunal reprend l'instruction du recours du 31 janvier 2017 contre la décision du 13 janvier 2017 sous le numéro d'affaire C-4594/2020.</w:t>
      </w:r>
    </w:p>
    <w:p>
      <w:r>
        <w:rPr>
          <w:b/>
        </w:rPr>
        <w:t>E. 4</w:t>
      </w:r>
    </w:p>
    <w:p>
      <w:r>
        <w:t>Il n'est pas perçu des frais de procédure.</w:t>
      </w:r>
    </w:p>
    <w:p>
      <w:r>
        <w:rPr>
          <w:b/>
        </w:rPr>
        <w:t>E. 5</w:t>
      </w:r>
    </w:p>
    <w:p>
      <w:r>
        <w:t>Il n'est pas alloué de dépens, cette question suivant le sort de l'affaire C-4594/2020.</w:t>
      </w:r>
    </w:p>
    <w:p>
      <w:r>
        <w:rPr>
          <w:b/>
        </w:rPr>
        <w:t>E. 6</w:t>
      </w:r>
    </w:p>
    <w:p>
      <w:r>
        <w:t>La présente décision est adressée : - à la recourante (Acte judiciaire) - à l'autorité inférieure (n° de réf. [...]; Recommandé) - à l'Office fédéral des assurances sociales (Recommandé) La juge unique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LTF [RS 173.110]).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