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C-2614/2014 vom 19. Juni 2017</w:t>
      </w:r>
    </w:p>
    <w:p>
      <w:r>
        <w:t>Bundesverwaltungsgericht, 2017-06-19, DE</w:t>
      </w:r>
    </w:p>
    <w:p>
      <w:r>
        <w:rPr>
          <w:b/>
        </w:rPr>
        <w:t xml:space="preserve">Quelle: </w:t>
      </w:r>
      <w:r>
        <w:t>https://mcp.opencaselaw.ch/entscheid/bvger_C-2614_2014</w:t>
      </w:r>
    </w:p>
    <w:p>
      <w:r>
        <w:t>FR: TAF C-2614/2014 du 19 juin 2017</w:t>
      </w:r>
    </w:p>
    <w:p>
      <w:r>
        <w:t>IT: TAF C-2614/2014 del 19 giugno 2017</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erfüllt sind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1. April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zum Grundsatz der freien Beweiswürdigung BGE 125 V 351 E. 3a).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 2). Vielmehr unterstehen auch aus dem Ausland stammende Beweismittel der freien Beweiswürdigung des Gerichts ((vgl. hiezu z.B. Urteil des Bundesverwaltungsgerichts C-5049/2013 vom 13. Februar 2015 E. 3.2 mit Hinweis auf den Entscheid des Eidgenössischen Versicherungsgerichts [EVG; seit 1. Januar 2007: Sozialrechtliche Abteilungen des Bundesgerichts] vom 11. Dezember 1981 i.S. D.; zum Grundsatz der freien Beweiswürdigung vgl. BGE 125 V 351 E. 3a).</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2.5</w:t>
      </w:r>
    </w:p>
    <w:p>
      <w:r>
        <w:t>Anfechtungsgegenstand und damit Grenze der Überprüfungsbefugnis im Beschwerdeverfahren werden grundsätzlich durch die Verfügung im Verwaltungsverfahren bestimmt (BGE 133 II 30; BGE 122 V 36 E. 2a). Vorliegend bildet die den Vorbescheid der Vorinstanz vom 7. Januar 2014 (IV-act. 70) bestätigende Verfügung vom 1. April 2014 (IV-act. 72) das Anfechtungsobjekt.</w:t>
      </w:r>
    </w:p>
    <w:p>
      <w:r>
        <w:rPr>
          <w:b/>
        </w:rPr>
        <w:t>E. 2.6</w:t>
      </w:r>
    </w:p>
    <w:p>
      <w:r>
        <w:t>Das Sozialversicherungsgericht beurteilt die Gesetzmässigkeit der angefochtenen Verfügung in der Regel nach dem Sachverhalt, der zurzeit seines 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Eine solche Ausdehnung des richterlichen Beurteilungszeitraums ist indessen nur zulässig, wenn der nach Erlass der Verfügung eingetretene, zu einer neuen rechtlichen Beurteilung der Streitsache ab jenem Zeitpunkt führende Sachverhalt hinreichend genau abgeklärt ist und die Verfahrensrecht der Parteien, insbesondere der Anspruch auf rechtliches Gehör, respektiert worden ist (BGE 130 V 138 E. 2.1).</w:t>
      </w:r>
    </w:p>
    <w:p>
      <w:r>
        <w:rPr>
          <w:b/>
        </w:rPr>
        <w:t>E. 2.7</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schweizerisch-jugoslawisches Sozialversicherungsabkommen)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Bürger der Republik Serbien findet weiterhin das schweizerisch-jugoslawische Sozialversicherungsabkommen vom 8. Juni 1962 sowie die Verwaltungsvereinbarung vom 5. Juli 1963 Anwendung.</w:t>
      </w:r>
    </w:p>
    <w:p>
      <w:r>
        <w:rPr>
          <w:b/>
        </w:rPr>
        <w:t>E. 2.8</w:t>
      </w:r>
    </w:p>
    <w:p>
      <w:r>
        <w:t>Für kosovarische Bürger ergibt sich das Folgende:</w:t>
      </w:r>
    </w:p>
    <w:p>
      <w:r>
        <w:rPr>
          <w:b/>
        </w:rPr>
        <w:t>E. 2.8.1</w:t>
      </w:r>
    </w:p>
    <w:p>
      <w:r>
        <w:t>Der Bundesrat teilte dem Kosovo mit diplomatischer Note vom 18. Dezember 2009 mit, dass die Schweiz das schweizerisch-jugoslawisches Sozialversicherungsabkommen sowie die Verwaltungsvereinbarung vom 5. Juli 1963 betreffend die Durchführung dieses Abkommens (SR 0.831.109.818.12) mit dem Kosovo mit Wirkung ab 1. Januar 2010 beziehungsweise in Beachtung der Kündigungsvorschriften ab 1. April 2010 nicht mehr weiterführe. Gemäss Rechtsprechung des Bundesgerichts ist die Nichtweiteranwendung des schweizerisch-jugoslawisches Sozialversicherungsabkommen durch die Schweiz auf den Kosovo ab dem 1. April 2010 rechtmässig (BGE 139 V 263 E. 3 ff., insbesondere E. 8). In einem weiteren Entscheid erkannte das Bundesgericht, laufende Renten würden gemäss Art. 25 des schweizerisch-jugoslawisches Sozialversicherungsabkommen den Besitzstand geniessen (BGE 139 V 335 E. 6).</w:t>
      </w:r>
    </w:p>
    <w:p>
      <w:r>
        <w:rPr>
          <w:b/>
        </w:rPr>
        <w:t>E. 2.8.2</w:t>
      </w:r>
    </w:p>
    <w:p>
      <w:r>
        <w:t>In zeitlicher Hinsicht sind regelmässig - vorbehältlich besonderer übergangsrechtlicher Regelungen - diejenigen materiellen Rechtssätze massgebend, die bei der Erfüllung des zu Rechtsfolgen führenden Tatbestandes Geltung haben (BGE 138 V 475 E. 3.1; 132 V 215 E. 3.1.1; 130 V 445 E. 1.2.1). Dies bedeutet, dass zu prüfen ist, ob im Moment der Entstehung des Rentenanspruchs des Beschwerdeführers das Sozialversicherungsabkommen für ihn (noch) Gültigkeit besass. Keine relevante Bedeutung beizumessen ist in diesem Zusammenhang hingegen dem Zeitpunkt des Verfügungserlasses (BGE 139 V 335 E. 6.2).</w:t>
      </w:r>
    </w:p>
    <w:p>
      <w:r>
        <w:rPr>
          <w:b/>
        </w:rPr>
        <w:t>E. 2.8.3</w:t>
      </w:r>
    </w:p>
    <w:p>
      <w:r>
        <w:t>Der Beschwerdeführer war bei seiner Rentenanmeldung am 19. Januar 2010 kosovarischer Staatsbürger (IV-act. 1 [Ordner 1/3]). Er besitzt seit dem 19. März 2014 die serbische Staatsbürgerschaft (act. 38). Für das vorliegende Verfahren ist demnach zu entscheiden, wann ein allfälliger Rentenanspruch entstand. Entstand ein solcher vor dem 31. März 2010, wäre - sofern die übrigen Voraussetzungen gegeben sind - eine Rente nicht nur für den vor diesem Datum liegenden Zeitraum, sondern - bei nach wie vor erfüllten Voraussetzungen - auch weiterhin auszurichten. Entstand der allfällige Rentenanspruch erst nach dem 31. März 2010, so wäre eine Rente ab dem 19. März 2014 auszurichten.</w:t>
      </w:r>
    </w:p>
    <w:p>
      <w:r>
        <w:rPr>
          <w:b/>
        </w:rPr>
        <w:t>E. 2.8.4</w:t>
      </w:r>
    </w:p>
    <w:p>
      <w:r>
        <w:t>Nach Art. 2 des schweizerisch-jugoslawischen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 soweit das schweizerisch-jugoslawische Sozialversicherungsabkommen zur Anwendung kommt -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2.9</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1. April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(1. April 2014) können auch die Normen des vom Bundesrat auf den 1. Januar 2012 in Kraft gesetzten ersten Teils der 6. IV-Revision (IV-Revision 6a) Anwendung finden.</w:t>
      </w:r>
    </w:p>
    <w:p>
      <w:r>
        <w:rPr>
          <w:b/>
        </w:rPr>
        <w:t>E. 3</w:t>
      </w:r>
    </w:p>
    <w:p>
      <w:r>
        <w:t>Im vorliegenden Verfahren ist streitig und zu prüfen, ob die Vorinstanz mit Verfügung vom 1. April 2014 das Leistungsbegehren des Beschwerdeführers zu Recht abgewiesen hat. Dabei ist im Rahmen der Neuanmeldung nach der letzten rechtskräftigen Rentenablehnung der Vorinstanz vom 8. Juni 2001 zu prüfen, ob die Vorinstanz den Sachverhalt rechtsgenüglich abgeklärt und gewürdigt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4.3</w:t>
      </w:r>
    </w:p>
    <w:p>
      <w:r>
        <w:t>Bei einem Invaliditätsgrad von mindestens 40 % besteht Anspruch auf eine Viertelrente, bei mindestens 50 % auf eine halbe Rente, bei mindestens 60 % auf eine Dreiviertelrente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bundesgerichtlichen Rechtsprechung stellt diese Vorschrift nicht eine blosse Auszahlungsvorschrift, sondern eine besondere Anspruchsvoraussetzung dar (BGE 121 V 275 E. 6c). Gemäss Art. 8 Bst. e des schweizerisch-jugoslawischen Sozialversicherungsabkommens wird den (in der Diktion des Abkommens noch) «jugoslawischen» Staatsangehörigen, sofern sie zu weniger als 50 % invalid sind, eine Rente nur gewährt, wenn sie in der Schweiz wohnen. Im vorliegenden Fall wohnt der Beschwerdeführer, der seit 19. März 2014 serbisch-kosovarische Doppelbürger ist, im Kosovo, weshalb ihm - selbst bei Anwendbarkeit des Sozialversicherungsabkommens (dazu E. 2.7) - eine Invalidenrente erst ab einem Invaliditätsgrad von mindestens 50 % gewährt werden kann.</w:t>
      </w:r>
    </w:p>
    <w:p>
      <w:r>
        <w:rPr>
          <w:b/>
        </w:rPr>
        <w:t>E. 4.4.1</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im hier zu beurteilenden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die Verwaltung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4.4.2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und 130 V 71 E. 3.2.3 sowie Urteil des BGer 9C_438/2009 vom 26. März 2010 E. 1 mit Hinweisen).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4.5.3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4.5.4</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Vorliegend hat die Vorinstanz das anlässlich der Neuanmeldung eingereichte Rentengesuch des Beschwerdeführers mit der Begründung abgewiesen, die Arbeitsunfähigkeit in der zuletzt ausgeübten Tätigkeit als Bauarbeiter betrage 100 %, die Arbeitsunfähigkeit in einer dem Gesundheitszustand angepassten Tätigkeit betrage 0 %; dies mit einer Erwerbseinbusse von 13 %. Es liege somit keine einen Rentenanspruch begründende Invalidität vor. Der Beschwerdeführer hingegen ist der Auffassung, dass er aufgrund psychischer und physischer Beschwerden nicht in der Lage sei, auch nur einfache Arbeiten auszuführen.</w:t>
      </w:r>
    </w:p>
    <w:p>
      <w:r>
        <w:rPr>
          <w:b/>
        </w:rPr>
        <w:t>E. 5.2</w:t>
      </w:r>
    </w:p>
    <w:p>
      <w:r>
        <w:t>Die letzte dem Versicherten eröffnete rechtskräftige Verfügung, welche auf einer materiellen Prüfung des Rentenanspruchs beruht, wurde durch die IV-Stelle Schwyz am 8. Juni 2001 erlassen. Da der Beschwerdeführer während sechs Jahren und acht Monaten Beiträge an die AHV/IV geleistet und somit die Mindestbeitragsdauer von drei Jahren erfüllt hat (vgl. IV-act. 53 [Ordner 1/3]), bleibt zu überprüfen, ob im rechtsrelevanten Zeitraum - nämlich dem Zeitpunkt der letzten rentenabweisenden Verfügung der IV-Stelle Schwyz (8. Juni 2001) und dem Erlass der angefochtenen Verfügung (1. April 2014) - eine rentenbegründende erhebliche Änderung der Verhältnisse eingetreten ist (vgl. E. 4.4.2).</w:t>
      </w:r>
    </w:p>
    <w:p>
      <w:r>
        <w:rPr>
          <w:b/>
        </w:rPr>
        <w:t>E. 5.3</w:t>
      </w:r>
    </w:p>
    <w:p>
      <w:r>
        <w:t>Im letztmaligen rechtskräftigen materiell rentenabweisenden Urteil vom 29. August 2002 (kant. IV-Akten, unnummeriert [Ordner 3/3]) bestätigte das Eidgenössische Versicherungsgericht den Entscheid des Versicherungsgerichts Schwyz vom 19. Dezember 2001, welcher wiederum die vorinstanzliche Verfügung vom 8. Juni 2001 (SUVA-act. 252 [Ordner 2/3]) bestätigte. Darin wurde festgehalten, dass eine volle Arbeitsfähigkeit für körperlich leichte Tätigkeiten bestehe. Es wurde von einer Arbeitsunfähigkeit des Beschwerdeführers von 100 % in der bisherigen Tätigkeit und von 0 % in einer dem Gesundheitszustand angepassten Tätigkeit bei einem Invaliditätsgrad von 13 % ausgegangen.</w:t>
      </w:r>
    </w:p>
    <w:p>
      <w:r>
        <w:rPr>
          <w:b/>
        </w:rPr>
        <w:t>E. 5.3.1</w:t>
      </w:r>
    </w:p>
    <w:p>
      <w:r>
        <w:t>Als Entscheidbasis in medizinischer Hinsicht dienten insbesondere das MEDAS-Gutachten vom 7. Oktober 1999, in welchem folgende Diagnosen mit wesentlichen Einschränkungen der zumutbaren Arbeitsfähigkeit gestellt wurden: - chronisches lumbovertebragenes und lumbospondylogenes Syndrom links - St. n. Spondylodese L5/S1 im März 1999 bei - bilateraler Spondylolyse LWK5 mit Spondylolisthesis L5/S1 Grad I - Foraminalstenose L5/S1 rechts - Bandscheibenhydratation, -lockerung und -protrusion L4/5 und L5/S1 (MR vom September 1997) - St. n. Wirbelsäulentrauma am 24.03.1994 - Chronisches zervikozephales Syndrom bei - St. n. HWS-Distorsion am 27.01.1998 - Hyperlaxizitätstendenz Zusammenfassend wurde ausgeführt, der Rheumatologe habe festgestellt, dass die im Verlauf zunehmenden und therapieresistenten Schmerzen im Anschluss an die Spondylodeseoperation im März 1999 definitiv exazerbierten und zu einer Schmerzausweitung auf den ganzen Körper linksbetont führten. Sämtlichen bisher beteiligten Ärzten und Institutionen fiel eine ausgeprägte Aggravation und ein Begehrungsverhalten des Versicherten auf, verschiedentlich sei der Verdacht auf eine Anpassungsstörung bzw. Fehlverarbeitung des Traumas geäussert. Ebenfalls fiel ein extrem aggravatorisches, theatralisch anmutendes Verhalten mit zeitweilig auf gewisse Fragen aggressiv aufbegehrender Reaktion auf. Die Untersuchungsresultate wiesen ebenfalls auf ein völlig übertriebenes Krankheitsgebaren hin. Der Psychiater habe festgestellt, dass der Versicherte schon bald nach dem Unfall durch seine fordernde und wenig kooperative Art aufgefallen sei. Er lehne offenbar auch zumutbare Tätigkeiten ab. Er wirke sehr eigenwillig und kompromisslos, was seine Haltung bezüglich beruflicher Wiedereingliederung angehe. Übertreibungen seien offensichtlich, sodass von klarer Rechtsbegehrlichkeit ausgegangen werden müsse. Der Psychiater stelle die Diagnose einer narzisstischen Persönlichkeit mit grosser Anspruchshaltung, zudem sehe er rentenbegehrende Tendenzen. Aus psychiatrischer Sicht bestehe trotz auffälliger Persönlichkeitsstruktur keine verminderte Arbeitsfähigkeit. Eine Arbeitsunfähigkeit liege aus psychiatrischer Sicht nicht vor. Die Arbeitsfähigkeit werde ausschliesslich durch die rheumatologischen/orthopädischen Befunde bestimmt, wobei nach Heilung der Operationsfolgen ab Ende Januar 2000 eine volle Arbeitsfähigkeit für körperlich leicht Arbeiten bestehe. Zur Arbeitsfähigkeit führten die Gutachter aus, dass die bisherige Tätigkeit als Bauhilfsarbeiter sowie jegliche körperlich sonstige schwere bis mittelschwere Tätigkeiten dem Versicherten nicht mehr zumutbar seien; limitierend seien die rheumatologischen Befunde. Für körperlich leichte Arbeiten bestehe ab dem 1. Februar 2000 eine 100 % Arbeitsfähigkeit.</w:t>
      </w:r>
    </w:p>
    <w:p>
      <w:r>
        <w:rPr>
          <w:b/>
        </w:rPr>
        <w:t>E. 5.3.2</w:t>
      </w:r>
    </w:p>
    <w:p>
      <w:r>
        <w:t>Im Weiteren wurde in zwei neurologischen Untersuchungsberichten, welche anlässlich der Untersuchungen am 13. August 1999 im Kantonsspital (...) sowie am 8. November 2000 in der Rheuma- und Rehabilitationsklinik (...) erstellt worden waren, ausgeführt, die vom Patienten erbrachten Leistungen ergäben kein konsistentes Bild und ständen im krassen Widerspruch zu den klinisch fassbaren kognitiven Ressourcen und den beobachteten Verhalten im Gespräch. Ob beim Versicherten eine cerebral bedingte Grundstörung vorliege, könne aufgrund der Unfallanamnese nicht ausgeschlossen werden. Mit Sicherheit ständen jedoch heute nicht diese möglichen Unfallfolgen auf kognitiver Ebene im Vordergrund, sondern das stark chronifizierte somatische und neurovegetative Beschwerdebild, die psychosoziale Belastungssituation und die dysphorische Stimmungslage. Im Bericht der Orthopädischen Universitätsklinik (...) vom 10. April 2000 wurde das MEDAS-Gutachten voll und ganz unterstützt und der Patient ab Februar 2000 zu 100 % arbeitsfähig für leichte Arbeiten erachtet. Am 13. Juni 2000 wurden diese Angaben bestätigt. Zudem wurde im Gutachten vom Sozialpsychiatrischen Dienst (...) vom 24. April 2001 angegeben, der Versicherte habe eine narzisstische Persönlichkeitsstörung ohne Hinweise auf zusätzliche psychiatrische Erkrankung wie z.B. Depression oder Ähnliches. Eine Einschränkung der Arbeitsfähigkeit über die rheumatologisch-orthopädische Empfehlung einer 100 % Arbeitsfähigkeit für leichte körperliche Arbeiten hinaus bestehe aus psychiatrischer Sicht nicht. Es werde auf die Schlussfolgerungen und Beurteilung des Berichts der MEDAS abgestellt.</w:t>
      </w:r>
    </w:p>
    <w:p>
      <w:r>
        <w:rPr>
          <w:b/>
        </w:rPr>
        <w:t>E. 5.4</w:t>
      </w:r>
    </w:p>
    <w:p>
      <w:r>
        <w:t>Im Rahmen des Erlasses der angefochtenen Verfügung vom 1. April 2014 stützte sich die Vorinstanz das bidisziplinäre Gutachten der Dres. med. E._______ und D._______ vom 4. Juli 2013 (IV-act. 66 [Ordner 1/3]) sowie auf die von den RAD-Ärzten Dres. B._______ und C._______ verfassten Stellungnahmen vom 26. und 28. November 2013 (IV-act. 68 [Ordner 1/3]). Die entsprechenden Berichte sind nachfolgend zusammengefasst wiederzugeben und einer Würdigung zu unterziehen.</w:t>
      </w:r>
    </w:p>
    <w:p>
      <w:r>
        <w:rPr>
          <w:b/>
        </w:rPr>
        <w:t>E. 5.4.1</w:t>
      </w:r>
    </w:p>
    <w:p>
      <w:r>
        <w:t>In seinem neurologischen Gutachten (IV-act. 66, S. 12 - 20 [Ordner 1/3]) hielt Dr. med. E._______, Facharzt für Neurologie und zertifizierter medizinischer Gutachter SIM, anlässlich der am 20. Juni 2013 erfolgten Untersuchung folgende Diagnosen mit Auswirkung auf die Arbeitsfähigkeit fest: - Lumbovertebralsyndrom bei Zustand nach Spondylodese (3/1999, Zustand nach Wirbelsäulentrauma 3/1994) - Aktuell leicht ausgeprägtes Cervicalsyndrom bei Zustand nach HWS-Distorsion (01/1998) - Leicht ausgeprägte kognitive Störungen möglich Zudem hält das Gutachten ohne Auswirkung auf die Arbeitsfähigkeit folgende Diagnose fest: - Ausgeprägte Symptomausweitung, Verdeutlichungstendenz bis hin zur Aggravation Zusammenfassend führte Dr. med. E._______ aus, aus den objektivierbaren Befunden bestehe einzig ein aktuell leicht bis mässig ausgeprägtes Lumbovertebralsyndrom sowie ein leicht ausgeprägtes Cervicalsyndrom. Die Halswirbelsäulenbeweglichkeit könne bei aktiver Gegeninnervation nicht beurteilt werden. Beim Prüfen des Finger-Boden-Abstands ergäben sich ebenfalls klare Hinweise auf eine Aggravation. Bei einem Abstand von 35 cm sei der Versicherte in der Lage, einen Finger-Zehen-Abstand im Langsitz von 5 cm ohne Schmerzangabe oder Abkippen des Beckens zu erreichen. Auch die neuropsychologische/verhaltensneurologische Untersuchung sei in hohem Masse inkonsistent. Der Versicherte imponiere im Gespräch immer wieder als wach, geistig flexibel, ohne jegliche Mühe, Inhalte zu rekrutieren. Diskrepant dazu weise er Befunde auf, welche nur Patienten mit schwerster Demenz zeigten. So sei die einfache Aufmerksamkeit stark vermindert mit beim Zahlennachsprechen vorwärts maximal Zahlen mit zwei Ziffern, rückwärts sei dies überhaupt nicht möglich. Beim Prüfen der Konzentrationsleistung im Deux-Barrages-Test, der nach wenigen Minuten wegen der Angabe, nicht weiter machen zu können, abgebrochen worden sei, sei es zu einer ungewöhnlichen Fehlleistung mit hauptsächlichem Durchstreichen falscher Symbole gekommen. Im Rey-Auditory-Verbal-Learning Test sei die Lernfähigkeit faktisch aufgehoben. Im Spätabruf gebe der Versicherte an, dass ihm keinerlei Begriffe mehr erinnerlich seien. Ungewöhnlich und diskrepant zu den erwähnten erbrachten Leistungen falle die Kopie der Rey-Figur auf, wo ohne jegliche Auslassung und sehr gut aufgebaut und geplant die Figur abgezeichnet werde. Insgesamt zeige der Versicherte bereits in einfachsten Verfahren deutlich verminderte Leistungen, welche in keiner Weise zum klinischen Eindruck und auch zur Lebensführung passten, sodass von nicht authentischen kognitiven Defiziten ausgegangen werden müsse und die produzierten Leistungsdefizite nicht als Ausdruck einer Erkrankung oder Verletzung des Gehirns erklärt werden könnten. Sie überschritten jegliche Plausibilisierungsgrenze von cerebral verursachten Funktionsstörungen. Diese Verhaltensweise führe auch dazu, dass die anamnestisch angegebenen Beschwerden in Frage gestellt werden müssten. Zur Arbeitsfähigkeit gab Dr. med. E._______ an, in der angestammten Tätigkeit als Hilfsarbeiter auf dem Bau bestehe keine Arbeitsfähigkeit mehr. Dies gelte auch für jegliche andere Tätigkeiten mit mehr als leichter bis mässiger Belastung der Körperachse oder des Schultergürtels. In angepassten Tätigkeiten mit höchstens leichter bis mässiger Belastung von Körperachse und Schultergürtel sowie ohne Zwangshaltungen mit möglichst wechselnd sitzend/stehender Körperhaltung, ohne hohe Anforderungen an die Fähigkeit, neue Inhalte aufzunehmen, bestehe aus neurologischer Sicht eine 100 %ige Arbeitsfähigkeit.</w:t>
      </w:r>
    </w:p>
    <w:p>
      <w:r>
        <w:rPr>
          <w:b/>
        </w:rPr>
        <w:t>E. 5.4.2</w:t>
      </w:r>
    </w:p>
    <w:p>
      <w:r>
        <w:t>Im anlässlich der Untersuchung vom 21. Juni 2013 erstellten psychiatrischen Gutachten (IV-act. 66, S. 20 - 27 [Ordner 1/3]) wurde von Dr. med. D._______, Facharzt für Psychiatrie und Psychotherapie und zertifizierter medizinischer Gutachter SIM, die folgenden Diagnosen genannt: - Verdacht auf akzentuierte Persönlichkeitszüge vom emotional instabilen, dissozialen Typ ICD-10 Z73.1 - Verdacht auf anhaltend somatoforme Schmerzstörung ICD-10 F45.4 Zusammengefasst wurde ausgeführt, das Verhalten des Exploranden während der Untersuchung zeige Auffälligkeiten, die zur Folge hätten, dass eine klare psychiatrische Diagnose gemäss ICD-10-Kriterien schwierig zu stellen sei. In den früheren Berichten werde immer wieder eine Persönlichkeitsstörung, sei es vom narzisstischen oder emotional instabilen Typ, erwogen. Beim Exploranden liege aber keine Unausgeglichenheit in der Einstellung und im Verhalten in mehreren Funktionsbereichen wie Affektivität, Antrieb oder Impulskontrolle sowie Wahrnehmung und Denken seit der Kindheit oder der frühen Jugend oder im jungen Erwachsenenalter vor. Auffällig sei, dass der Explorand drei Mal geheiratet habe, aber allein daraus eine Persönlichkeitsstörung abzuleiten, sei nicht stichhaltig. Es finde sich in den Akten durchgehend der Hinweis auf eine emotionale Instabilität. Der Explorand selbst beschreibe sich anlässlich der Untersuchung ebenfalls als ausgesprochen emotional instabil, v.a. was die Aggression angehe. Während der Untersuchung sei davon - ausser einer hintergründigen Angespanntheit - nichts zu spüren gewesen. Alle Angaben des Exploranden seien wechselhaft und vage geblieben; es müsse von einer Aggravation ausgegangen werden. Die subjektiven Beschwerden und das Verhalten passten in keiner Weise zusammen. Die Angaben seien auch appellativ gewesen. Es bestehe eine Diskrepanz zwischen dem, was der Explorand berichte und wie er emotional gefärbt davon rede. Die Angaben seien widersprüchlich und wechselhaft. Auch was die mitgebrachen Medikamente anbetreffe, sei auffällig, dass ein Medikament abgelaufen sei und die anderen alle neueren Datums seien und aus der Schweiz stammten, obwohl der Versicherte extra für die Untersuchung in die Schweiz eingereist sei. Er nehme eine Unzahl von Antidepressiva, deren Kombination keiner fachärztlichen Verordnung entsprechen könne; sei es in der Schweiz oder in einem anderen Land. Es seien nur vage Angaben über die Einnahme gemacht worden. Würde ein Gesunder alle die Medikamente einnehmen, könne er nicht so wach und aufmerksam wie der Versicherte sein; dies vor allem wegen dem sedierenden Antidepressivum Surmontil und dem Anxiolytikum Lexotanil. Die Angaben bezüglich die Medikamenteneinnahme seien weder nachvollziehbar noch konsistent. Weiter könne beim Exploranden keine affektive Störung diagnostiziert werden. Ebenso beständen keine Hinweise für ein depressives Syndrom. Er sei weder gedrückter Stimmung noch zeige er eine Freudlosigkeit oder einen Interessenverlust. Die affektive Stimmungsfähigkeit sei gegeben, der Antrieb nicht vermindert. Während der Untersuchung habe der Explorand weder Konzentrations- noch Aufmerksamkeitsstörungen. Er wirke nicht vergesslich, zerstreut oder innerlich abwesend, sich in Gedanken verlierend. Das Selbstwertgefühl sei nicht beeinträchtigt; er habe keine Schuld- oder Schamgefühle. Er habe keine Suizidgedanken; es bestehe auch kein ausgewiesenes Morgentief. Alle Angaben kontrastierten mit den objektiven Befunden. Die Schmerzproblematik könne als Verdachtsdiagnose im Sinne einer anhaltenden somatoformen Schmerzstörung diagnostisch interpretiert werden. Es werde lediglich eine Verdachtsdiagnose gestellt; dies unter Berücksichtigung einerseits der Aggravation und andererseits der wenig nachvollziehbaren dramatisierenden und katastrophisierenden Angaben des Exploranden. Zudem sei der Stock ganz neu und nicht sicher, ob der Explorand ihn tatsächlich benötige. Eine gravierende psychosoziale Problematik bestehe nicht. Der Explorand lebe in geordneten Verhältnissen zusammen mit seinen drei Söhnen, seiner Lebensgefährtin sowie seinem Bruder und dessen Familie. Sein soziales Verhalten sei mit grosser Wahrscheinlichkeit nicht derart gravierend störend, als dass die Familie es überhaupt nicht mehr ertrage. Es bestehe kein sozialer Rückzug. Alle bisherigen Massnahmen, auch die stationären, scheiterten. Die Motivation sei nie wirklich vorhanden gewesen. Zur Arbeitsfähigkeit gab Dr. med. D._______ an, dass keine psychiatrische Erkrankung des Versicherten bestehe, welche die Arbeits- oder Leistungsfähigkeit beinträchtige. Er könne sich an Regeln und Routinen anpassen, planen und konstruieren, sei flexibel und umstellungsfähig und könne seine fachlichen Kompetenzen - soweit vorhanden - anwenden. Er könne entscheiden und sei durchhaltefähig. Die Selbstbehauptung, Kontakt- und Gruppenfähigkeit sei durch seine emotionale Instabilität erschwert. Daraus sei aber aus psychiatrisch-gutachterlicher Sicht nicht zwingend eine Arbeitsunfähigkeit abzuleiten; vielmehr sei es dem Exploranden unter Berücksichtigung der zumutbaren Willensanstrengung zuzumuten, sich im sozialen Kontakt adäquat zu verhalten. Der Versicherte sei aus rein psychiatrischer Sicht arbeitsfähig.</w:t>
      </w:r>
    </w:p>
    <w:p>
      <w:r>
        <w:rPr>
          <w:b/>
        </w:rPr>
        <w:t>E. 5.4.3</w:t>
      </w:r>
    </w:p>
    <w:p>
      <w:r>
        <w:t>In der Konsensbesprechung (IV-act. 66, S. 28 f. [Ordner 1/3]) wiederholten die Gutachter sämtliche Diagnosen, Befunde und Begründungen und kamen zum Schluss, dass aus neurologischer und psychiatrischer Sicht eine 100 %ige Arbeitsfähigkeit in angepassten Tätigkeiten gegeben sei. Es sei dem Exploranden zumutbar, eine seinen körperlichen Beschwerden angepasste Tätigkeit zu 100 % auszuüben.</w:t>
      </w:r>
    </w:p>
    <w:p>
      <w:r>
        <w:rPr>
          <w:b/>
        </w:rPr>
        <w:t>E. 5.4.4</w:t>
      </w:r>
    </w:p>
    <w:p>
      <w:r>
        <w:t>Nachdem das interdisziplinäre Gutachten dem RAD-Arzt Dr. med. C._______, Facharzt für Psychiatrie und Psychotherapie, unterbreitet wurde, fasste dieser in seiner Stellungnahme vom 26. November 2013 (IV-act. 68, S. 3 f. [Ordner 1/3]) die erwähnten Diagnosen sowie die Beurteilung der Arbeitsfähigkeit zusammen, nahm Bezug auf die Vorakten und führte zusammengefasst aus, die Gutachter seien eindeutig zum Schluss gekommen, dass aus psychiatrischer Sicht keine Arbeitsunfähigkeit bestehe. Die Beurteilung sei identisch mit jener aus den Jahren 1999 und 2001. Es liege weder eine Verbesserung noch eine Verschlechterung des Gesundheitszustandes vor. Die strengen Kriterien für eine Diagnose der somatoformen Schmerzstörung seien nicht gegeben. Aus diesem Grund habe Dr. med. D._______ lediglich den Verdacht der Diagnose gestellt; dies, um anzugeben, dass die beklagten Schmerzen nicht durch organischer Ursachen erklärt werden könnten.</w:t>
      </w:r>
    </w:p>
    <w:p>
      <w:r>
        <w:rPr>
          <w:b/>
        </w:rPr>
        <w:t>E. 5.4.5</w:t>
      </w:r>
    </w:p>
    <w:p>
      <w:r>
        <w:t>Dr. med. B._______ fasste in seinem Schlussbericht vom 28. November 2013 (IV-act. 68, S. 5 - 10 [Ordner 1/3]) die Krankengeschichte sowie die Diagnosen zusammen und gab an, der Versicherte sei seit dem Jahr 2000 in der angestammten Tätigkeit zu 100 % und in einer adaptierten Tätigkeit zu 0 % arbeitsunfähig. Zur Beschreibung des positiven und negativen Fähigkeitsprofils wurde angegeben, der Versicherte könne vollzeitig wechselseitige Tätigkeiten mit einer Belastung von maximal 10 kg tätig sein. Ausgeschlossen seien schwere Arbeiten, Rotationsbewegungen des Rumpfes oder wiederholende Bewegungen in vorgebeugter Haltung. Das Empfehlen weiterer medizinischer Massnahmen erscheine nicht erforderlich. Wesentliche objektivierbare arbeitsfähigkeitsrelevante Veränderungen seien nicht zu erwarten.</w:t>
      </w:r>
    </w:p>
    <w:p>
      <w:r>
        <w:rPr>
          <w:b/>
        </w:rPr>
        <w:t>E. 5.5</w:t>
      </w:r>
    </w:p>
    <w:p>
      <w:r>
        <w:t>Anlässlich des Beschwerdeverfahrens wurden folgende medizinische Unterlagen eingereicht:</w:t>
      </w:r>
    </w:p>
    <w:p>
      <w:r>
        <w:rPr>
          <w:b/>
        </w:rPr>
        <w:t>E. 5.5.1</w:t>
      </w:r>
    </w:p>
    <w:p>
      <w:r>
        <w:t>Im Bericht der Universitätsklinik (...), Klinik für Neurologie vom 23. September 2014 (act. 14, Beilage 2; Übersetzung: act. 16), welcher von den Neurologen Dr. mr. sci. G._______ und den Dres. med. H._______ und I._______ ausgestellt worden war, werden folgende Diagnosen genannt: Protrusio disci IV C4,5.5; Spondyloarthrosis C3-6, Dystorsio; Foraminalstenosis L5/S1, Reposition spondylodese L5/S1; Sy. cervicobrachialis; Sy. vertiginosum; St. post spondylodesis L5/S1 posttraumatica; Lumboischialgia bilateralis pp I. dext. und Sy. psychoorganicum, Depressio. Zusammengefasst wurde festgehalten, der Versicherte leide an einer Hemihyperästhesie rechts im Gesicht sowie auf der rechten Seite des Körpers. In den unteren Extremitäten melde er beim Prüfen des Lasègue-Zeichens Schmerzen bei 50-60 Grad. Die Patellarsehnenreflexe seien symmetrisch; der Achillessehnenreflex sei geschwächt. Es liege eine Übersensibilität in den Dermatomen L5/S1 vor. Die untersuchenden Ärzte waren der Meinung, dass der Versicherte arbeitsunfähig sei.</w:t>
      </w:r>
    </w:p>
    <w:p>
      <w:r>
        <w:rPr>
          <w:b/>
        </w:rPr>
        <w:t>E. 5.5.2</w:t>
      </w:r>
    </w:p>
    <w:p>
      <w:r>
        <w:t>Im EEG-Befund der Klinik für Neurologie vom 30. September 2014 (act. 14, Beilage 3; Übersetzung: act. 16) stellte Prof. Dr. sci. J._______ folgende Diagnosen: Sy. psychoorganicum chr.; Depression; Protrusio disci IV C4,5,6; Spondyloarthrosis C2-6, Dystorsio; Foraminalstenosis L5/S1, Reposition spondylodese L5/S1; Sy. cervicobrachialis; Sy. vertiginosum; St. post spondylodesis L4,5/S1 posttraumatica; Lumboischialgia bilateralis pp I. dext. Zur Begründung erwähnte Prof. Dr. sci. J._______ die bereits genannten Beschwerden und führte ausserdem zusammengefasst aus, es werde im psychischen Status ein Trauerausdruck beobachtet. "Die Mimik und Gestikulation sind in Übereinstimmung mit dem allgemeinen Zustand in einem erschwerten Zustand für die Kontaktaufnahme. Die Geistesströmung ist verlangsamt mit depressiven Ideen, niedriger Zuverlässigkeit, Ängstlichkeit, niedriger Toleranz im Falle frustrierender Augenblicke, die Erfassungsfähigkeit sei verengt mit mangelnder Kritik". Basierend auf die neurologischen Betrachtung und die medizinischen Dokumentation sei der Patient arbeitsunfähig.</w:t>
      </w:r>
    </w:p>
    <w:p>
      <w:r>
        <w:rPr>
          <w:b/>
        </w:rPr>
        <w:t>E. 5.5.3</w:t>
      </w:r>
    </w:p>
    <w:p>
      <w:r>
        <w:t>Im medizinischen Gutachten vom 2. Oktober 2014 (act. 14, Beilage 1; Übersetzung: act. 16) stellte der Arbeitsmediziner Dr. F._______ folgende Diagnosen: Störung der organischen Persönlichkeit ICD-10: F60/F06; depressives Verhalten; Protrusio disci 1.V. C4/C5 und C5/C6; Spondyloarthrosis C3-6, Distorsio; Foraminalstenosis L5/S1; Reposition spondylodese L5/S1; Sy. cervicobrachialis, Sy. vertiginosum; St. post spondylodesis L5/S1 posttraumatica; Lumboischialgia bilateralis pp I. dext.; Sy. psychoorganicum, Depressio; Sy cervico-cephale et vertiginosum; St. post spondylodesis L/V-S/I pp post spondylolisthesis posttraumatica; Lumboischialgia bill pp dcx. Sympt.; FBS (failed back surgery sy.); Coxarthrosis bilateralis; Hypotrophia extremitas inferior lateris dextri; Parestesio extremitas superior bil.; wyplash injury (vgl. act. 17); Spondylarthrosis cervicalis; Discus hernia L3/L4, L4/L5; Presbiopia; Lesio nervi cochlearis bill.; Bronchitis chronica obstruktiva; Cor pulmunare chr. und Obesitas. Es wurde zusammengefasst ausgeführt, dass beim Versicherten sowohl aufgrund physischer, psychischer als auch neuropsychischer Aspekte eine Arbeitsunfähigkeit von über 70 % vorliege. Trotz Therapie zeige sich keine Verbesserung der Arbeitsfähigkeit, weshalb eine lebenslange Invalidität anerkannt werden solle.</w:t>
      </w:r>
    </w:p>
    <w:p>
      <w:r>
        <w:rPr>
          <w:b/>
        </w:rPr>
        <w:t>E. 5.5.4</w:t>
      </w:r>
    </w:p>
    <w:p>
      <w:r>
        <w:t>Der RAD-Arzt Dr. med. B._______, dem die medizinischen Berichte vom 23. und 30. September und 2. Oktober 2014 (E. 5.5.1 - 5.5.3) zur Beurteilung vorgelegt worden war, äusserte sich in seiner Stellungnahme vom 26. November 2014 (act. 21, Beilage 3) dahingehend, dass in den Berichten keine neuen Beeinträchtigungen, welche eine Auswirkung auf die Arbeitsfähigkeit hätten, beschrieben worden seien. Der Bericht vom 2. Oktober 2014 beinhalte eine Aufzählung von 25 Diagnosen und die Feststellung, dass der Gesundheitszustand trotz Therapie unverändert geblieben sei. Die drei Berichte enthielten keine Abweichungen gegenüber den Feststellungen des Schlussberichts vom 28. November 2013 (E. 5.4.5).</w:t>
      </w:r>
    </w:p>
    <w:p>
      <w:r>
        <w:rPr>
          <w:b/>
        </w:rPr>
        <w:t>E. 5.5.5</w:t>
      </w:r>
    </w:p>
    <w:p>
      <w:r>
        <w:t>Nachdem die medizinischen Berichte vom 23. und 30. September sowie vom 2. Oktober 2014 (E. 5.5.1 - 5.5.3) dem RAD-Arzt Dr. med. K._______ zur Zweitmeinung in psychiatrischer Hinsicht unterbreitet worden waren, fasste dieser die Berichte zusammen und führte in seiner Stellungnahme vom 8. Januar 2015 (act. 21, Beilage 1) im Wesentlichen aus, die Diagnose Depression werde zwar erwähnt, jedoch nirgends mit entsprechenden Befunden belegt. "Trauerausdruck, Mimik, Gestik in Übereinstimmung mit dem allgemeinen Zustand, welche die Kontaktaufnahme erschwerten, depressive Ideen, Ängstlichkeit und niedrige Frustrationstoleranz, vermindertes Auffassungsvermögen und mangelnder Kritik" seien keine Befunde, welche eine depressive Episode diagnostisch rechtfertigen würden. "Depressives Verhalten" rechtfertige ebenso wenig die Diagnose einer Depression. Zu den Diagnosecodes ICD-10: F60/F06 (E. 5.5.3) führte er aus, dass diese absolut unspezifisch seien; zudem gebe es neun Untergruppen, welche jedoch in keiner Art und Weise spezifiziert worden seien. Dr. med. K._______ schloss sich vollumfänglich den früheren Stellungnahmen von Dr. med. C._______ an und kam zum Schluss, dass die neuen Arztzeugnisse keine neuen Sachverhaltselemente darstellten. Es sei an den bisher abgegebenen Stellungnahmen zum neurologischen/psychiatrischen Gutachten festzuhalten.</w:t>
      </w:r>
    </w:p>
    <w:p>
      <w:r>
        <w:rPr>
          <w:b/>
        </w:rPr>
        <w:t>E. 5.6.1</w:t>
      </w:r>
    </w:p>
    <w:p>
      <w:r>
        <w:t>Bei den Stellungnahmen der RAD-Ärzte Dres. med. B._______, C._______ und K._______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4.5.3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5.6.2</w:t>
      </w:r>
    </w:p>
    <w:p>
      <w:r>
        <w:t>Wie vorangehend ausgeführt, beurteilt das Bundesverwaltungsgericht den Sachverhalt bis und mit Zeitpunkt der angefochtenen Verfügung vom 1. April 2014 (siehe vorne E. 2.6). Nach diesem Zeitpunkt ergangene Arztberichte können deshalb - sofern sie keine Rückschlüsse auf den Gesundheitszustand des Beschwerdeführers vor der angefochtenen Verfügung erlauben - im vorliegenden Verfahren nicht berücksichtigt werden. Die unter E. 5.5.1 bis E. 5.5.3 aufgeführten medizinischen Berichte vom 24. und 30. September sowie vom 2. Oktober 2014 (act. 14, Beilage 1 - 3) sind im Beschwerdeverfahren nach Erlass der angefochtenen Verfügung erstellt worden. Jedoch wiederholen diese Berichte im Wesentlichen die bereits vor Erlass der angefochtenen Verfügung gestellten Diagnosen und Beschwerdebilder, weshalb sie in die Beurteilung des vorliegenden Sachverhaltes einzubeziehen sind.</w:t>
      </w:r>
    </w:p>
    <w:p>
      <w:r>
        <w:rPr>
          <w:b/>
        </w:rPr>
        <w:t>E. 5.6.3</w:t>
      </w:r>
    </w:p>
    <w:p>
      <w:r>
        <w:t>Die RAD-Ärzte Dres. med. B._______, C._______ und K._______ beurteilten in ihren Stellungnahmen vom 26. und 28. November 2013 sowie vom 26. November 2014 und 8. Januar 2015 die Arbeitsfähigkeit des Beschwerdeführers aufgrund der vorhandenen Akten, insbesondere des bidisziplinären Gutachtens vom 4. Juli 2013 (IV-act. 66 [Ordner 1/3]). Es ist im Folgenden zu prüfen, ob auf deren Stellungnahmen sowie auf das bidisziplinäre Gutachten abgestellt werden kann.</w:t>
      </w:r>
    </w:p>
    <w:p>
      <w:r>
        <w:rPr>
          <w:b/>
        </w:rPr>
        <w:t>E. 5.6.3.1</w:t>
      </w:r>
    </w:p>
    <w:p>
      <w:r>
        <w:t>Im Gutachten der Dres. med. E._______ und D._______ (IV-act. 66 [Ordner 1/3]) wurden auf den Seiten 1 bis 3 der Krankheitsverlauf seit dem Unfall des Beschwerdeführers vom 24. März 1994 vollständig wiedergegeben. Auf den Seiten 3 bis 11 wurden alle medizinischen Akten vollständig zusammengefasst. Die Gutachter erstellten sowohl in neurologischer (S. 12 - 20) als auch in psychiatrischer Hinsicht (S. 20 - 27) eine umfassende Anamnese, nahmen Bezug zur Aktenlage, würdigten alle vorhandenen medizinischen Berichte und nahmen eine Aktendiskussion vor. Offensichtlich haben sich die untersuchenden Ärzte mit den gesamten Vorakten beschäftigt. Im Weitern wurde auf die geklagten Beschwerden eingegangen und jeweils dazu Stellung genommen. Abweichende Einschätzung sowohl zur Aktenlage als auch zu den Angaben des Beschwerdeführers wurden ausführlich begründet. Die Gutachter erstellten ausserdem umfassende Diagnosen. Zwar verwendete Dr. med. D._______ bei den neurologischen Diagnosen keine ICD-10 Codes, jedoch können seine Beurteilungen nachvollzogen werden. Ausserdem wurden die medizinischen Zusammenhänge und die medizinische Situation einleuchtend dargelegt und die Schlussfolgerungen nachvollziehbar begründet. Anzumerken ist, dass die beurteilenden Ärzte Dr. med. D._______ als Facharzt für Neurologie und Dr. med. E._______ als Facharzt für Psychiatrie und Psychotherapie, über die entsprechenden Facharzttitel verfügen.</w:t>
      </w:r>
    </w:p>
    <w:p>
      <w:r>
        <w:rPr>
          <w:b/>
        </w:rPr>
        <w:t>E. 5.6.3.2</w:t>
      </w:r>
    </w:p>
    <w:p>
      <w:r>
        <w:t>Der Beschwerdeführer bringt ohne weitere Begründung in seiner Beschwerde vor, nicht in der Lage zu sein, auch leichtere Arbeiten auszuführen (act. 1). In seiner Eingabe vom 13. April 2015 (act. 25) machte er geltend, im Jahr 2001 sei eine Gehirnverletzung diagnostiziert worden. Ursächlich dafür seien zwei Unfälle gewesen, aufgrund welcher kognitive als auch Verhaltensstörungen aufgetreten seien, die sich im Laufe der Zeit verschlimmert hätten. Mit den geltend gemachten Gehirnverletzungen hatte sich bereits das Verwaltungsgericht Schwyz in seinem Urteil vom 19. Dezember 2001, welches vom Eidgenössischen Versicherungsgericht am 29. August 2002 bestätigt worden war, auseinandergesetzt. Es ist nach Würdigung sämtlicher Arzt- und Untersuchungsberichte zum Schluss gekommen, dass erst im Gutachten von Dr. L._______ vom 3. September 2001 von einer Amnesie nach dem am 27. Januar 1998 erlittenen Unfall ausgegangen worden sei. Das Verwaltungsgericht Schwyz kam zum Schluss, dass das Gutachten von Dr. L._______ die Schlussfolgerungen des MEDAS-Gutachtens sowie der anderen medizinischen Berichte nicht zu erschüttern vermochte. Dr. med. E._______ nahm dazu in seinem neurologischem Gutachten ebenfalls Stellung und führte aus, es sei unklar, inwiefern es bei den Unfallereignissen zu einer Gehirnbeteiligung gekommen sei. Im Austrittsbericht des Spitals (...) seien nach der erwähnten Halswirbelsäulendistorsion keine Amnesie oder andersartige kognitive Beeinträchtigung zum Zeitpunkt des Unfalls erwähnt. In den nachfolgenden Untersuchungen sei festgestellt worden, dass wegen nicht ausreichender Compliance die Resultate nicht verwertbar seien und die erbrachten Leistungen kein konsistentes Bild ergäben und im krassem Widerspruch zu den klinisch fassbaren kognitiven Ressourcen und dem beobachteten Verhalten im Gespräch ständen. Zum Bericht von Dr. L._______ vom 3. September 2001, in welchem eine milde traumatische Hirnverletzung mit anhaltend und aktuell auch objektivierbaren kognitiven Störungen erwähnt worden waren, führte Dr. med. E._______ aus, diese Annahme sei diskrepant zu den Angaben des Exploranden selber, der in von einem SUVA-Mitarbeiter am 27. Januar 1998 protokollierten Äusserung das Auftreten einer Bewusstlosigkeit oder einer Gedächtnislücke verneinte. Nach Prüfung sämtlicher medizinischer Unterlagen in Hinsicht auf eine eventuelle Hirnschädigung hielt Dr. med. E._______ fest, dass die Befundlage ausgesprochen inkonsistent sei. Aufgrund der durchgeführten klinisch-neurologischen Untersuchung konnte er einzig ein leicht bis mässig ausgeprägtes Lumbovertebralsyndrom sowie ein leicht ausgeprägtes Cervicalsyndrom feststellen (IV-act. 66, S. 18 f. [Ordner 1/3]).</w:t>
      </w:r>
    </w:p>
    <w:p>
      <w:r>
        <w:rPr>
          <w:b/>
        </w:rPr>
        <w:t>E. 5.6.3.3</w:t>
      </w:r>
    </w:p>
    <w:p>
      <w:r>
        <w:t>Die Beurteilungen im Gutachten der Dres. med. D._______ und E._______ sind lückenlos, vollständig, konsistent und ohne innere Widersprüche. Die Gutachter haben den Einfluss des invalidenversicherungsrechtlich relevanten Gesundheitsschadens auf die funktionelle Leistungsfähigkeit des Beschwerdeführers aufgezeigt und den Grad der Arbeitsunfähigkeit aufgrund einer sämtliche Behinderungen umfassenden ärztlichen Gesamtbeurteilung bestimmt (vgl. Urteil des Eidgenössischen Versicherungsgerichts [heute: Bundesgericht] I 850/02 vom 3. März 2003 E. 6.4.1). Das Gutachten genügt den allgemeinen beweisrechtlichen Anforderungen an einen ärztlichen Bericht, sodass ihm die volle Beweiskraft zuzuerkennen ist und deshalb darauf abgestellt werden kann.</w:t>
      </w:r>
    </w:p>
    <w:p>
      <w:r>
        <w:rPr>
          <w:b/>
        </w:rPr>
        <w:t>E. 5.6.4</w:t>
      </w:r>
    </w:p>
    <w:p>
      <w:r>
        <w:t>Die anlässlich des Beschwerdeverfahrens eingereichten Arztberichte (E. 5.5.1 - 5.5.3) hingegen erfüllen die Anforderungen an ein beweiskräftiges Gutachten nicht. Es ist jeweils nicht ersichtlich, unter Berücksichtigung welcher Vorakten sie erstellt wurden, weshalb nicht davon ausgegangen werden kann, dass sie auf einer vollständigen Aktenanamnese beruhen. Zudem werden lediglich Diagnosen aufgezählt, ohne diese zu begründen oder Angaben zu den erfolgten Untersuchungen oder Befunden zu machen. Weder wurde der Krankheitsverlauf lückenlos dokumentiert, noch geht aus den Einschätzungen zur Arbeitsfähigkeit hervor, ab welchem Zeitpunkt noch mit welchem Grad der Beschwerdeführer in seiner angestammten oder in einer adaptierten Tätigkeit arbeitsunfähig sein soll. Ausserdem wurde die Arbeitsfähigkeit nicht bidisziplinär abgeklärt. Es fehlt im Weiteren an Ausführungen zu den Einschränkungen des funktionellen Leistungsvermögens, weshalb die vorgenommene Einschätzung der Arbeitsunfähigkeit nicht nachvollziehbar sind. Die Arztberichte enthalten zudem hauptsächlich Diagnosen, welche die Gutachter bereits gekannt, berücksichtigt und diskutiert haben. Zur Diagnose der Depression nahm der RAD-Arzt Dr. med. K._______, welchem die Arztberichte zur Zweitmeinung in psychiatrischer Hinsicht unterbreitet worden war, am 8. Januar 2015 Stellung (act. 21, Beilage 1, vgl. E. 5.5.5) und kam in einer umfassenden nachvollziehbaren Beurteilung zum Schluss, dass diese weder mit Befunden belegt und ausserdem unspezifisch sei. Zur Diagnose Obesitas ist anzumerken, dass diese nach der schweizerischen Rechtsprechung grundsätzlich keine Invalidität zu begründen vermag (Urteil des Bundesgerichts 8C_903/2014 vom 13. August 2015, E. 4.3 mit Hinweisen). Dasselbe gilt für die Diagnose der Presbiopia (Weitsichtigkeit). Die im medizinischen Gutachten vom 2. Oktober 2014 (E. 5.5.3) neu genannte chronische, obstruktive Bronchitis sowie das chronische Cor pulmonare sind vorliegend nach Erlass der angefochtenen Verfügung gestellt worden und somit nicht Beurteilungsgegenstand (vgl. E. 2.5). Mit den übrigen Diagnosen und beklagten Schmerzen hat sich das Gutachten ausführlich auseinandergesetzt. Die RAD-Ärzte Dres. med. B._______, C._______ und K._______ weisen zudem in ihren Stellungnahmen darauf hin, dass keine Diskrepanzen zwischen den im Rahmen der Begutachtung erhobenen Befunden und den Aktenbefunden bestünden. Schliesslich stammen alle diese Arztberichte aus Kosovo von Hausärzten oder den Beschwerdeführer behandelnden Fachärzten, deren Berichten grundsätzlich ein geringerer Beweiswert zukommt (vgl. E. 4.5.2). Insgesamt stellen sie keine genügende Grundlage für die Beurteilung der Arbeitsfähigkeit der zum Zeitpunkt der angefochtenen Verfügung (1. April 2014) dar und vermögen damit die Zuverlässigkeit des Gutachtens der Dres. med. E._______ und D._______ vom 21. Juni 2013 nicht in Zweifel zu ziehen.</w:t>
      </w:r>
    </w:p>
    <w:p>
      <w:r>
        <w:rPr>
          <w:b/>
        </w:rPr>
        <w:t>E. 5.6.5</w:t>
      </w:r>
    </w:p>
    <w:p>
      <w:r>
        <w:t>Damit steht mit dem Beweisgrad der überwiegenden Wahrscheinlichkeit fest, dass die Arbeitsunfähigkeit des Beschwerdeführers in seiner angestammten Tätigkeit als Hilfsarbeiter auf dem Bau 100 % und in einer leidensadaptierten Verweistätigkeit 0 % beträgt. Zum negativen Fähigkeitsprofil gehören mehr als leichter bis mässige Belastungen der Körperachse oder des Schultergürtels. Im positiven Leistungsprofil finden sich Tätigkeiten mit leichter bis mässiger Belastung von Körperachse und Schultergürtel ohne Zwangshaltungen mit möglichst wechselnd sitzend/stehender Körperhaltung und ohne hohe Anforderungen an die Fähigkeit, neue Inhalte aufzunehmen.</w:t>
      </w:r>
    </w:p>
    <w:p>
      <w:r>
        <w:rPr>
          <w:b/>
        </w:rPr>
        <w:t>E. 5.6.6</w:t>
      </w:r>
    </w:p>
    <w:p>
      <w:r>
        <w:t>Anlässlich der letzten rechtskräftigen materiellen Überprüfung im Jahr 2001 wurde von einer Arbeitsunfähigkeit des Beschwerdeführers von 100 % in der bisherigen Tätigkeit und von 0 % in einer dem Gesundheitszustand angepassten Tätigkeit bei einem Invaliditätsgrad von 13 % ausgegangen. Wie dargelegt, zeigt sich im Vergleich des Sachverhalts im Zeitpunkt der letzten materiellen Prüfung des Rentenanspruchs zum Sachverhalt im Zeitpunkt des Erlasses der angefochtenen Verfügung (1. April 2014) keine rentenbegründende erhebliche Änderung der Verhältnisse. Demzufolge erweist sich die Verfügung der Vorinstanz vom 1. April 2014 als korrekt. Der Grad der Invalidität hat sich beim Beschwerdeführer im Vergleich zum 8. Juni 2001 (Abweisung des letzten Leistungsgesuchs des Beschwerdeführers durch die IV-Stelle Schwyz [vgl. Sachverhalt Bst. C]) nicht in einer für den Anspruch erheblichen Weise geändert. Nach wie vor besteht kein rentenberechtigender Invaliditätsgrad.</w:t>
      </w:r>
    </w:p>
    <w:p>
      <w:r>
        <w:rPr>
          <w:b/>
        </w:rPr>
        <w:t>E. 5.7</w:t>
      </w:r>
    </w:p>
    <w:p>
      <w:r>
        <w:t>Der Beschwerdeführer machte in diesem Zusammenhang beschwerdeweise geltend, er habe sich bereits im Jahr 2008 bei der IVSTA angemeldet. Da sich der Grad der Invalidität beim Beschwerdeführer im Zeitraum vom 8. Juni 2001 bis zum Erlass der angefochtenen Verfügung vom 1. April 2014 nicht in einer für den Anspruch erheblichen Weise geändert hat und zudem in den Akten keinerlei Hinweise auf eine Anmeldung im Jahr 2008 vorliegen, ist auf die Rüge des Beschwerdeführers nicht weiter einzugehen.</w:t>
      </w:r>
    </w:p>
    <w:p>
      <w:r>
        <w:rPr>
          <w:b/>
        </w:rPr>
        <w:t>E. 6</w:t>
      </w:r>
    </w:p>
    <w:p>
      <w:r>
        <w:t>Aufgrund der vorstehenden Erwägungen ergibt sich zusammenfassend, dass die Vorinstanz den rechtserheblichen Sachverhalt genügend abgeklärt und das Leistungsbegehren des Beschwerdeführers zu Recht abgewiesen hat. Die angefochtene Verfügung vom 1. April 2014 erweist sich somit als rechtens, weshalb die dagegen erhobene Beschwerde vom 8. Mai 2014 abzuweisen ist.</w:t>
      </w:r>
    </w:p>
    <w:p>
      <w:r>
        <w:rPr>
          <w:b/>
        </w:rPr>
        <w:t>E. 7</w:t>
      </w:r>
    </w:p>
    <w:p>
      <w:r>
        <w:t>Zu befinden bleibt noch über die Verfahrenskosten und eine allfällige Parteientschädigung.</w:t>
      </w:r>
    </w:p>
    <w:p>
      <w:r>
        <w:rPr>
          <w:b/>
        </w:rPr>
        <w:t>E. 7.1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