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C-258/2020 vom 11. Dezember 2019</w:t>
      </w:r>
    </w:p>
    <w:p>
      <w:r>
        <w:t>Bundesverwaltungsgericht, 2019-12-11, FR</w:t>
      </w:r>
    </w:p>
    <w:p>
      <w:r>
        <w:rPr>
          <w:b/>
        </w:rPr>
        <w:t xml:space="preserve">Quelle: </w:t>
      </w:r>
      <w:r>
        <w:t>https://mcp.opencaselaw.ch/entscheid/bvger_C-258_2020</w:t>
      </w:r>
    </w:p>
    <w:p>
      <w:r>
        <w:t>FR: TAF C-258/2020 du 11 décembre 2019</w:t>
      </w:r>
    </w:p>
    <w:p>
      <w:r>
        <w:t>IT: TAF C-258/2020 del 11 dicembre 2019</w:t>
      </w:r>
    </w:p>
    <w:p>
      <w:pPr>
        <w:pStyle w:val="Heading2"/>
      </w:pPr>
      <w:r>
        <w:t>Regeste</w:t>
      </w:r>
    </w:p>
    <w:p>
      <w:r>
        <w:t>Admission d'hôpitaux (canton)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C-258/2020 est radiée du rôle.</w:t>
      </w:r>
    </w:p>
    <w:p>
      <w:r>
        <w:rPr>
          <w:b/>
        </w:rPr>
        <w:t>E. 2</w:t>
      </w:r>
    </w:p>
    <w:p>
      <w:r>
        <w:t>Il n'est pas perçu de frais de procédure. L'avance sur les frais de procédure présumés d'un montant de 6'000 francs sera restituée à la recourante dès l'entrée en force de la présente décision de radiation.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présente décision est adressée à la recourante, à l'autorité inférieure et à l'OFSP. La juge unique : Le greffier : Caroline Gehring Adrien Renaud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